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A6" w:rsidRPr="00ED6ED6" w:rsidRDefault="00ED6ED6">
      <w:pPr>
        <w:pStyle w:val="a3"/>
        <w:spacing w:before="67"/>
        <w:jc w:val="left"/>
        <w:rPr>
          <w:lang w:val="ru-RU"/>
        </w:rPr>
      </w:pPr>
      <w:r w:rsidRPr="00ED6ED6">
        <w:rPr>
          <w:lang w:val="ru-RU"/>
        </w:rPr>
        <w:t>УТВЕРЖДАЮ:</w:t>
      </w:r>
    </w:p>
    <w:p w:rsidR="00E538A6" w:rsidRPr="00ED6ED6" w:rsidRDefault="00ED6ED6">
      <w:pPr>
        <w:pStyle w:val="a3"/>
        <w:spacing w:before="121" w:line="298" w:lineRule="exact"/>
        <w:jc w:val="left"/>
        <w:rPr>
          <w:lang w:val="ru-RU"/>
        </w:rPr>
      </w:pPr>
      <w:bookmarkStart w:id="0" w:name="_GoBack"/>
      <w:bookmarkEnd w:id="0"/>
      <w:r w:rsidRPr="00ED6ED6">
        <w:rPr>
          <w:lang w:val="ru-RU"/>
        </w:rPr>
        <w:t>Начальник управления собственностью</w:t>
      </w:r>
    </w:p>
    <w:p w:rsidR="00E538A6" w:rsidRPr="00ED6ED6" w:rsidRDefault="00ED6ED6">
      <w:pPr>
        <w:pStyle w:val="a3"/>
        <w:spacing w:line="298" w:lineRule="exact"/>
        <w:jc w:val="left"/>
        <w:rPr>
          <w:lang w:val="ru-RU"/>
        </w:rPr>
      </w:pPr>
      <w:r w:rsidRPr="00ED6ED6">
        <w:rPr>
          <w:lang w:val="ru-RU"/>
        </w:rPr>
        <w:t>филиала ПАО «Россети Центр» - «Брянскэнерго»</w:t>
      </w:r>
    </w:p>
    <w:p w:rsidR="00E538A6" w:rsidRPr="00ED6ED6" w:rsidRDefault="00E538A6">
      <w:pPr>
        <w:pStyle w:val="a3"/>
        <w:spacing w:before="4"/>
        <w:ind w:left="0"/>
        <w:jc w:val="left"/>
        <w:rPr>
          <w:sz w:val="18"/>
          <w:lang w:val="ru-RU"/>
        </w:rPr>
      </w:pPr>
    </w:p>
    <w:p w:rsidR="00E538A6" w:rsidRPr="00ED6ED6" w:rsidRDefault="00ED6ED6">
      <w:pPr>
        <w:pStyle w:val="a3"/>
        <w:tabs>
          <w:tab w:val="left" w:pos="2179"/>
        </w:tabs>
        <w:spacing w:before="88"/>
        <w:rPr>
          <w:lang w:val="ru-RU"/>
        </w:rPr>
      </w:pPr>
      <w:r w:rsidRPr="00ED6ED6">
        <w:rPr>
          <w:w w:val="99"/>
          <w:u w:val="single"/>
          <w:lang w:val="ru-RU"/>
        </w:rPr>
        <w:t xml:space="preserve"> </w:t>
      </w:r>
      <w:r w:rsidRPr="00ED6ED6">
        <w:rPr>
          <w:u w:val="single"/>
          <w:lang w:val="ru-RU"/>
        </w:rPr>
        <w:tab/>
      </w:r>
      <w:r w:rsidRPr="00ED6ED6">
        <w:rPr>
          <w:lang w:val="ru-RU"/>
        </w:rPr>
        <w:t>/ А.В. Пучков</w:t>
      </w:r>
      <w:r w:rsidRPr="00ED6ED6">
        <w:rPr>
          <w:spacing w:val="-1"/>
          <w:lang w:val="ru-RU"/>
        </w:rPr>
        <w:t xml:space="preserve"> </w:t>
      </w:r>
      <w:r w:rsidRPr="00ED6ED6">
        <w:rPr>
          <w:lang w:val="ru-RU"/>
        </w:rPr>
        <w:t>/</w:t>
      </w:r>
    </w:p>
    <w:p w:rsidR="00E538A6" w:rsidRPr="00ED6ED6" w:rsidRDefault="00ED6ED6">
      <w:pPr>
        <w:pStyle w:val="a3"/>
        <w:spacing w:before="1"/>
        <w:rPr>
          <w:lang w:val="ru-RU"/>
        </w:rPr>
      </w:pPr>
      <w:r w:rsidRPr="00ED6ED6">
        <w:rPr>
          <w:lang w:val="ru-RU"/>
        </w:rPr>
        <w:t>«21» февраля 2023 г.</w:t>
      </w:r>
    </w:p>
    <w:p w:rsidR="00E538A6" w:rsidRPr="00ED6ED6" w:rsidRDefault="00E538A6">
      <w:pPr>
        <w:pStyle w:val="a3"/>
        <w:ind w:left="0"/>
        <w:jc w:val="left"/>
        <w:rPr>
          <w:sz w:val="28"/>
          <w:lang w:val="ru-RU"/>
        </w:rPr>
      </w:pPr>
    </w:p>
    <w:p w:rsidR="00E538A6" w:rsidRPr="00ED6ED6" w:rsidRDefault="00E538A6">
      <w:pPr>
        <w:pStyle w:val="a3"/>
        <w:ind w:left="0"/>
        <w:jc w:val="left"/>
        <w:rPr>
          <w:sz w:val="28"/>
          <w:lang w:val="ru-RU"/>
        </w:rPr>
      </w:pPr>
    </w:p>
    <w:p w:rsidR="00E538A6" w:rsidRDefault="00ED6ED6">
      <w:pPr>
        <w:pStyle w:val="1"/>
        <w:spacing w:before="214" w:line="240" w:lineRule="auto"/>
        <w:ind w:left="3545" w:firstLine="0"/>
      </w:pPr>
      <w:proofErr w:type="spellStart"/>
      <w:r>
        <w:t>Техническое</w:t>
      </w:r>
      <w:proofErr w:type="spellEnd"/>
      <w:r>
        <w:t xml:space="preserve"> </w:t>
      </w:r>
      <w:proofErr w:type="spellStart"/>
      <w:r>
        <w:t>задание</w:t>
      </w:r>
      <w:proofErr w:type="spellEnd"/>
    </w:p>
    <w:p w:rsidR="00E538A6" w:rsidRDefault="00E538A6">
      <w:pPr>
        <w:pStyle w:val="a3"/>
        <w:spacing w:before="4"/>
        <w:ind w:left="0"/>
        <w:jc w:val="left"/>
        <w:rPr>
          <w:b/>
          <w:sz w:val="25"/>
        </w:rPr>
      </w:pPr>
    </w:p>
    <w:p w:rsidR="00E538A6" w:rsidRPr="00ED6ED6" w:rsidRDefault="00ED6ED6">
      <w:pPr>
        <w:pStyle w:val="a4"/>
        <w:numPr>
          <w:ilvl w:val="0"/>
          <w:numId w:val="5"/>
        </w:numPr>
        <w:tabs>
          <w:tab w:val="left" w:pos="508"/>
        </w:tabs>
        <w:ind w:right="122" w:firstLine="0"/>
        <w:jc w:val="both"/>
        <w:rPr>
          <w:sz w:val="26"/>
          <w:lang w:val="ru-RU"/>
        </w:rPr>
      </w:pPr>
      <w:r w:rsidRPr="00ED6ED6">
        <w:rPr>
          <w:b/>
          <w:sz w:val="26"/>
          <w:lang w:val="ru-RU"/>
        </w:rPr>
        <w:t xml:space="preserve">Объект услуг: </w:t>
      </w:r>
      <w:r w:rsidRPr="00ED6ED6">
        <w:rPr>
          <w:sz w:val="26"/>
          <w:lang w:val="ru-RU"/>
        </w:rPr>
        <w:t>Установление зон с особыми условиями использования территорий - охранных зон объектов электросетевого</w:t>
      </w:r>
      <w:r w:rsidRPr="00ED6ED6">
        <w:rPr>
          <w:spacing w:val="-3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хозяйства.</w:t>
      </w:r>
    </w:p>
    <w:p w:rsidR="00E538A6" w:rsidRPr="00ED6ED6" w:rsidRDefault="00E538A6">
      <w:pPr>
        <w:pStyle w:val="a3"/>
        <w:ind w:left="0"/>
        <w:jc w:val="left"/>
        <w:rPr>
          <w:lang w:val="ru-RU"/>
        </w:rPr>
      </w:pPr>
    </w:p>
    <w:p w:rsidR="00E538A6" w:rsidRPr="00ED6ED6" w:rsidRDefault="00ED6ED6">
      <w:pPr>
        <w:pStyle w:val="a4"/>
        <w:numPr>
          <w:ilvl w:val="0"/>
          <w:numId w:val="5"/>
        </w:numPr>
        <w:tabs>
          <w:tab w:val="left" w:pos="433"/>
        </w:tabs>
        <w:spacing w:before="1"/>
        <w:ind w:firstLine="0"/>
        <w:jc w:val="both"/>
        <w:rPr>
          <w:sz w:val="26"/>
          <w:lang w:val="ru-RU"/>
        </w:rPr>
      </w:pPr>
      <w:r w:rsidRPr="00ED6ED6">
        <w:rPr>
          <w:b/>
          <w:sz w:val="26"/>
          <w:lang w:val="ru-RU"/>
        </w:rPr>
        <w:t xml:space="preserve">Сведения об объектах: </w:t>
      </w:r>
      <w:r w:rsidRPr="00ED6ED6">
        <w:rPr>
          <w:sz w:val="26"/>
          <w:lang w:val="ru-RU"/>
        </w:rPr>
        <w:t>Объекты электросетевого хозяйства Заказчика (вид, диспетчерское наименование, инв. №, наименование по бухгалтерскому уче</w:t>
      </w:r>
      <w:r w:rsidRPr="00ED6ED6">
        <w:rPr>
          <w:sz w:val="26"/>
          <w:lang w:val="ru-RU"/>
        </w:rPr>
        <w:t>ту, протяженность, количество, место нахождения), перечень которых определен в приложении №1.1, 1.2, 1.3 к техническому</w:t>
      </w:r>
      <w:r w:rsidRPr="00ED6ED6">
        <w:rPr>
          <w:spacing w:val="-6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заданию.</w:t>
      </w:r>
    </w:p>
    <w:p w:rsidR="00E538A6" w:rsidRDefault="00ED6ED6">
      <w:pPr>
        <w:pStyle w:val="a3"/>
        <w:spacing w:line="298" w:lineRule="exact"/>
        <w:ind w:left="953"/>
        <w:jc w:val="left"/>
      </w:pPr>
      <w:proofErr w:type="spellStart"/>
      <w:r>
        <w:t>Общий</w:t>
      </w:r>
      <w:proofErr w:type="spellEnd"/>
      <w:r>
        <w:t xml:space="preserve"> </w:t>
      </w:r>
      <w:proofErr w:type="spellStart"/>
      <w:r>
        <w:t>объем</w:t>
      </w:r>
      <w:proofErr w:type="spellEnd"/>
      <w:r>
        <w:t xml:space="preserve"> </w:t>
      </w:r>
      <w:proofErr w:type="spellStart"/>
      <w:r>
        <w:t>услуг</w:t>
      </w:r>
      <w:proofErr w:type="spellEnd"/>
      <w:r>
        <w:t>:</w:t>
      </w:r>
    </w:p>
    <w:p w:rsidR="00E538A6" w:rsidRPr="00ED6ED6" w:rsidRDefault="00ED6ED6">
      <w:pPr>
        <w:pStyle w:val="a4"/>
        <w:numPr>
          <w:ilvl w:val="1"/>
          <w:numId w:val="5"/>
        </w:numPr>
        <w:tabs>
          <w:tab w:val="left" w:pos="1105"/>
        </w:tabs>
        <w:spacing w:before="1" w:line="298" w:lineRule="exact"/>
        <w:ind w:right="0" w:hanging="151"/>
        <w:jc w:val="left"/>
        <w:rPr>
          <w:sz w:val="26"/>
          <w:lang w:val="ru-RU"/>
        </w:rPr>
      </w:pPr>
      <w:proofErr w:type="gramStart"/>
      <w:r w:rsidRPr="00ED6ED6">
        <w:rPr>
          <w:sz w:val="26"/>
          <w:lang w:val="ru-RU"/>
        </w:rPr>
        <w:t>ВЛ</w:t>
      </w:r>
      <w:proofErr w:type="gramEnd"/>
      <w:r w:rsidRPr="00ED6ED6">
        <w:rPr>
          <w:sz w:val="26"/>
          <w:lang w:val="ru-RU"/>
        </w:rPr>
        <w:t xml:space="preserve"> 6/10 кВ – 34,533 км, количество линий – 50</w:t>
      </w:r>
      <w:r w:rsidRPr="00ED6ED6">
        <w:rPr>
          <w:spacing w:val="-4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шт.;</w:t>
      </w:r>
    </w:p>
    <w:p w:rsidR="00E538A6" w:rsidRPr="00ED6ED6" w:rsidRDefault="00ED6ED6">
      <w:pPr>
        <w:pStyle w:val="a4"/>
        <w:numPr>
          <w:ilvl w:val="1"/>
          <w:numId w:val="5"/>
        </w:numPr>
        <w:tabs>
          <w:tab w:val="left" w:pos="1105"/>
        </w:tabs>
        <w:spacing w:line="298" w:lineRule="exact"/>
        <w:ind w:right="0" w:hanging="151"/>
        <w:jc w:val="left"/>
        <w:rPr>
          <w:sz w:val="26"/>
          <w:lang w:val="ru-RU"/>
        </w:rPr>
      </w:pPr>
      <w:proofErr w:type="gramStart"/>
      <w:r w:rsidRPr="00ED6ED6">
        <w:rPr>
          <w:sz w:val="26"/>
          <w:lang w:val="ru-RU"/>
        </w:rPr>
        <w:t>ВЛ</w:t>
      </w:r>
      <w:proofErr w:type="gramEnd"/>
      <w:r w:rsidRPr="00ED6ED6">
        <w:rPr>
          <w:sz w:val="26"/>
          <w:lang w:val="ru-RU"/>
        </w:rPr>
        <w:t xml:space="preserve"> 0,4 кВ – 154,422 км, количество линий – 854 шт.;</w:t>
      </w:r>
    </w:p>
    <w:p w:rsidR="00E538A6" w:rsidRDefault="00ED6ED6">
      <w:pPr>
        <w:pStyle w:val="a4"/>
        <w:numPr>
          <w:ilvl w:val="1"/>
          <w:numId w:val="5"/>
        </w:numPr>
        <w:tabs>
          <w:tab w:val="left" w:pos="1105"/>
        </w:tabs>
        <w:spacing w:before="1"/>
        <w:ind w:right="0" w:hanging="151"/>
        <w:jc w:val="left"/>
        <w:rPr>
          <w:sz w:val="26"/>
        </w:rPr>
      </w:pPr>
      <w:r w:rsidRPr="00ED6ED6">
        <w:rPr>
          <w:sz w:val="26"/>
          <w:lang w:val="ru-RU"/>
        </w:rPr>
        <w:t>ПС 10 кВ и ниже – 57 шт.</w:t>
      </w:r>
      <w:r w:rsidRPr="00ED6ED6">
        <w:rPr>
          <w:spacing w:val="-3"/>
          <w:sz w:val="26"/>
          <w:lang w:val="ru-RU"/>
        </w:rPr>
        <w:t xml:space="preserve"> </w:t>
      </w:r>
      <w:r>
        <w:rPr>
          <w:sz w:val="26"/>
        </w:rPr>
        <w:t>(</w:t>
      </w:r>
      <w:proofErr w:type="spellStart"/>
      <w:r>
        <w:rPr>
          <w:sz w:val="26"/>
        </w:rPr>
        <w:t>отдельностоящие</w:t>
      </w:r>
      <w:proofErr w:type="spellEnd"/>
      <w:r>
        <w:rPr>
          <w:sz w:val="26"/>
        </w:rPr>
        <w:t>).</w:t>
      </w:r>
    </w:p>
    <w:p w:rsidR="00E538A6" w:rsidRPr="00ED6ED6" w:rsidRDefault="00ED6ED6">
      <w:pPr>
        <w:pStyle w:val="a3"/>
        <w:spacing w:before="1"/>
        <w:ind w:right="121" w:firstLine="851"/>
        <w:rPr>
          <w:lang w:val="ru-RU"/>
        </w:rPr>
      </w:pPr>
      <w:r w:rsidRPr="00ED6ED6">
        <w:rPr>
          <w:lang w:val="ru-RU"/>
        </w:rPr>
        <w:t>расположенные на территории Брасовского, Брянского, Выгоничского, Дубровского, Дятьковского, Жирятинского, Жуковского, Карачевского, Клетнянского, Клинцовского, Комаричского, Мглинского, Навлинского, Новозыбковск</w:t>
      </w:r>
      <w:r w:rsidRPr="00ED6ED6">
        <w:rPr>
          <w:lang w:val="ru-RU"/>
        </w:rPr>
        <w:t>ого, Почепского, Суражского и Унечского районов Брянской области.</w:t>
      </w:r>
    </w:p>
    <w:p w:rsidR="00E538A6" w:rsidRPr="00ED6ED6" w:rsidRDefault="00ED6ED6">
      <w:pPr>
        <w:pStyle w:val="a3"/>
        <w:ind w:right="121" w:firstLine="852"/>
        <w:rPr>
          <w:lang w:val="ru-RU"/>
        </w:rPr>
      </w:pPr>
      <w:r w:rsidRPr="00ED6ED6">
        <w:rPr>
          <w:lang w:val="ru-RU"/>
        </w:rPr>
        <w:t xml:space="preserve">Подлежат согласованию в Федеральной службе по экологическому, технологическому и атомному надзору 961 шт., ОЭСХ, </w:t>
      </w:r>
      <w:proofErr w:type="gramStart"/>
      <w:r w:rsidRPr="00ED6ED6">
        <w:rPr>
          <w:lang w:val="ru-RU"/>
        </w:rPr>
        <w:t>введенных</w:t>
      </w:r>
      <w:proofErr w:type="gramEnd"/>
      <w:r w:rsidRPr="00ED6ED6">
        <w:rPr>
          <w:lang w:val="ru-RU"/>
        </w:rPr>
        <w:t xml:space="preserve"> в эксплуатацию после 17.03.2009 года.</w:t>
      </w:r>
    </w:p>
    <w:p w:rsidR="00E538A6" w:rsidRPr="00ED6ED6" w:rsidRDefault="00ED6ED6">
      <w:pPr>
        <w:pStyle w:val="a3"/>
        <w:ind w:right="121" w:firstLine="851"/>
        <w:rPr>
          <w:lang w:val="ru-RU"/>
        </w:rPr>
      </w:pPr>
      <w:r w:rsidRPr="00ED6ED6">
        <w:rPr>
          <w:lang w:val="ru-RU"/>
        </w:rPr>
        <w:t>В процессе оказания услуг наи</w:t>
      </w:r>
      <w:r w:rsidRPr="00ED6ED6">
        <w:rPr>
          <w:lang w:val="ru-RU"/>
        </w:rPr>
        <w:t>менования объектов могут быть изменены, охранная зона устанавливается по наименованию, отраженному в документе Заказчика на ОЭСХ, на дату его предоставления в адрес Исполнителя.</w:t>
      </w:r>
    </w:p>
    <w:p w:rsidR="00E538A6" w:rsidRPr="00ED6ED6" w:rsidRDefault="00ED6ED6">
      <w:pPr>
        <w:pStyle w:val="a3"/>
        <w:spacing w:line="298" w:lineRule="exact"/>
        <w:ind w:left="953"/>
        <w:jc w:val="left"/>
        <w:rPr>
          <w:lang w:val="ru-RU"/>
        </w:rPr>
      </w:pPr>
      <w:r w:rsidRPr="00ED6ED6">
        <w:rPr>
          <w:lang w:val="ru-RU"/>
        </w:rPr>
        <w:t>В случае ликвидации объекта предусмотренного в Приложениях № 1.1, 1.2,</w:t>
      </w:r>
    </w:p>
    <w:p w:rsidR="00E538A6" w:rsidRPr="00ED6ED6" w:rsidRDefault="00ED6ED6">
      <w:pPr>
        <w:pStyle w:val="a3"/>
        <w:ind w:right="118"/>
        <w:rPr>
          <w:lang w:val="ru-RU"/>
        </w:rPr>
      </w:pPr>
      <w:proofErr w:type="gramStart"/>
      <w:r w:rsidRPr="00ED6ED6">
        <w:rPr>
          <w:lang w:val="ru-RU"/>
        </w:rPr>
        <w:t>1.3 к т</w:t>
      </w:r>
      <w:r w:rsidRPr="00ED6ED6">
        <w:rPr>
          <w:lang w:val="ru-RU"/>
        </w:rPr>
        <w:t>ехническому заданию (отсутствия его на местности), невозможности осуществления съёмки на закрытых территориях, наличия изменений по протяженности в сторону уменьшения по результатам геодезической съёмки по сравнению с указанной в Приложениях № 1.1, 1.2, 1.</w:t>
      </w:r>
      <w:r w:rsidRPr="00ED6ED6">
        <w:rPr>
          <w:lang w:val="ru-RU"/>
        </w:rPr>
        <w:t>3 Заказчик имеет право заменить объекты на аналогичные по протяжённости независимо от их количества и месторасположения, при этом цена Договора не подлежит изменению, дополнительного соглашения к заключенному</w:t>
      </w:r>
      <w:proofErr w:type="gramEnd"/>
      <w:r w:rsidRPr="00ED6ED6">
        <w:rPr>
          <w:lang w:val="ru-RU"/>
        </w:rPr>
        <w:t xml:space="preserve"> Договору не</w:t>
      </w:r>
      <w:r w:rsidRPr="00ED6ED6">
        <w:rPr>
          <w:spacing w:val="-15"/>
          <w:lang w:val="ru-RU"/>
        </w:rPr>
        <w:t xml:space="preserve"> </w:t>
      </w:r>
      <w:r w:rsidRPr="00ED6ED6">
        <w:rPr>
          <w:lang w:val="ru-RU"/>
        </w:rPr>
        <w:t>требуется.</w:t>
      </w:r>
    </w:p>
    <w:p w:rsidR="00E538A6" w:rsidRPr="00ED6ED6" w:rsidRDefault="00E538A6">
      <w:pPr>
        <w:pStyle w:val="a3"/>
        <w:spacing w:before="11"/>
        <w:ind w:left="0"/>
        <w:jc w:val="left"/>
        <w:rPr>
          <w:sz w:val="25"/>
          <w:lang w:val="ru-RU"/>
        </w:rPr>
      </w:pPr>
    </w:p>
    <w:p w:rsidR="00E538A6" w:rsidRPr="00ED6ED6" w:rsidRDefault="00ED6ED6">
      <w:pPr>
        <w:pStyle w:val="a4"/>
        <w:numPr>
          <w:ilvl w:val="0"/>
          <w:numId w:val="5"/>
        </w:numPr>
        <w:tabs>
          <w:tab w:val="left" w:pos="361"/>
        </w:tabs>
        <w:ind w:right="122" w:firstLine="0"/>
        <w:jc w:val="both"/>
        <w:rPr>
          <w:sz w:val="26"/>
          <w:lang w:val="ru-RU"/>
        </w:rPr>
      </w:pPr>
      <w:r w:rsidRPr="00ED6ED6">
        <w:rPr>
          <w:b/>
          <w:sz w:val="26"/>
          <w:lang w:val="ru-RU"/>
        </w:rPr>
        <w:t xml:space="preserve">Условия оплаты услуг: </w:t>
      </w:r>
      <w:r w:rsidRPr="00ED6ED6">
        <w:rPr>
          <w:sz w:val="26"/>
          <w:lang w:val="ru-RU"/>
        </w:rPr>
        <w:t>у</w:t>
      </w:r>
      <w:r w:rsidRPr="00ED6ED6">
        <w:rPr>
          <w:sz w:val="26"/>
          <w:lang w:val="ru-RU"/>
        </w:rPr>
        <w:t>становлены Договором на оказание услуг по описанию местоположения границ охранных зон объектов электросетевого хозяйства и внесению сведений о них в</w:t>
      </w:r>
      <w:r w:rsidRPr="00ED6ED6">
        <w:rPr>
          <w:spacing w:val="-1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ЕГРН.</w:t>
      </w:r>
    </w:p>
    <w:p w:rsidR="00E538A6" w:rsidRPr="00ED6ED6" w:rsidRDefault="00E538A6">
      <w:pPr>
        <w:jc w:val="both"/>
        <w:rPr>
          <w:sz w:val="26"/>
          <w:lang w:val="ru-RU"/>
        </w:rPr>
        <w:sectPr w:rsidR="00E538A6" w:rsidRPr="00ED6ED6">
          <w:type w:val="continuous"/>
          <w:pgSz w:w="11900" w:h="16840"/>
          <w:pgMar w:top="1060" w:right="720" w:bottom="280" w:left="1600" w:header="720" w:footer="720" w:gutter="0"/>
          <w:cols w:space="720"/>
        </w:sectPr>
      </w:pPr>
    </w:p>
    <w:p w:rsidR="00E538A6" w:rsidRDefault="00ED6ED6">
      <w:pPr>
        <w:pStyle w:val="a4"/>
        <w:numPr>
          <w:ilvl w:val="0"/>
          <w:numId w:val="5"/>
        </w:numPr>
        <w:tabs>
          <w:tab w:val="left" w:pos="383"/>
        </w:tabs>
        <w:spacing w:before="67"/>
        <w:ind w:right="122" w:firstLine="0"/>
        <w:jc w:val="both"/>
        <w:rPr>
          <w:sz w:val="26"/>
        </w:rPr>
      </w:pPr>
      <w:r w:rsidRPr="00ED6ED6">
        <w:rPr>
          <w:b/>
          <w:sz w:val="26"/>
          <w:lang w:val="ru-RU"/>
        </w:rPr>
        <w:lastRenderedPageBreak/>
        <w:t>Срок оказания услуг</w:t>
      </w:r>
      <w:r w:rsidRPr="00ED6ED6">
        <w:rPr>
          <w:sz w:val="26"/>
          <w:lang w:val="ru-RU"/>
        </w:rPr>
        <w:t xml:space="preserve">: Датой начала оказания услуг считается дата, следующая за датой заключения настоящего Договора. </w:t>
      </w:r>
      <w:proofErr w:type="spellStart"/>
      <w:r>
        <w:rPr>
          <w:sz w:val="26"/>
        </w:rPr>
        <w:t>Общий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срок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оказания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Услуг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по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настоящему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Договору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по</w:t>
      </w:r>
      <w:proofErr w:type="spellEnd"/>
      <w:r>
        <w:rPr>
          <w:sz w:val="26"/>
        </w:rPr>
        <w:t xml:space="preserve"> 29.02.2024</w:t>
      </w:r>
      <w:r>
        <w:rPr>
          <w:spacing w:val="-5"/>
          <w:sz w:val="26"/>
        </w:rPr>
        <w:t xml:space="preserve"> </w:t>
      </w:r>
      <w:proofErr w:type="spellStart"/>
      <w:r>
        <w:rPr>
          <w:sz w:val="26"/>
        </w:rPr>
        <w:t>года</w:t>
      </w:r>
      <w:proofErr w:type="spellEnd"/>
      <w:r>
        <w:rPr>
          <w:sz w:val="26"/>
        </w:rPr>
        <w:t>.</w:t>
      </w:r>
    </w:p>
    <w:p w:rsidR="00E538A6" w:rsidRDefault="00E538A6">
      <w:pPr>
        <w:pStyle w:val="a3"/>
        <w:spacing w:before="11"/>
        <w:ind w:left="0"/>
        <w:jc w:val="left"/>
        <w:rPr>
          <w:sz w:val="25"/>
        </w:rPr>
      </w:pPr>
    </w:p>
    <w:p w:rsidR="00E538A6" w:rsidRPr="00ED6ED6" w:rsidRDefault="00ED6ED6">
      <w:pPr>
        <w:pStyle w:val="a4"/>
        <w:numPr>
          <w:ilvl w:val="0"/>
          <w:numId w:val="5"/>
        </w:numPr>
        <w:tabs>
          <w:tab w:val="left" w:pos="388"/>
        </w:tabs>
        <w:ind w:firstLine="0"/>
        <w:jc w:val="both"/>
        <w:rPr>
          <w:sz w:val="26"/>
          <w:lang w:val="ru-RU"/>
        </w:rPr>
      </w:pPr>
      <w:r w:rsidRPr="00ED6ED6">
        <w:rPr>
          <w:b/>
          <w:sz w:val="26"/>
          <w:lang w:val="ru-RU"/>
        </w:rPr>
        <w:t>Цель оказания услуг</w:t>
      </w:r>
      <w:r w:rsidRPr="00ED6ED6">
        <w:rPr>
          <w:sz w:val="26"/>
          <w:lang w:val="ru-RU"/>
        </w:rPr>
        <w:t xml:space="preserve">: </w:t>
      </w:r>
      <w:proofErr w:type="gramStart"/>
      <w:r w:rsidRPr="00ED6ED6">
        <w:rPr>
          <w:sz w:val="26"/>
          <w:lang w:val="ru-RU"/>
        </w:rPr>
        <w:t>Формирование и согласование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</w:t>
      </w:r>
      <w:r w:rsidRPr="00ED6ED6">
        <w:rPr>
          <w:sz w:val="26"/>
          <w:lang w:val="ru-RU"/>
        </w:rPr>
        <w:t>одательством РФ, внесение сведений о границах охранных зон объектов электросетевого хозяйства (зон с особыми условиями использования территории) в ЕГРН.</w:t>
      </w:r>
      <w:proofErr w:type="gramEnd"/>
    </w:p>
    <w:p w:rsidR="00E538A6" w:rsidRPr="00ED6ED6" w:rsidRDefault="00E538A6">
      <w:pPr>
        <w:pStyle w:val="a3"/>
        <w:spacing w:before="8"/>
        <w:ind w:left="0"/>
        <w:jc w:val="left"/>
        <w:rPr>
          <w:lang w:val="ru-RU"/>
        </w:rPr>
      </w:pPr>
    </w:p>
    <w:p w:rsidR="00E538A6" w:rsidRDefault="00ED6ED6">
      <w:pPr>
        <w:pStyle w:val="1"/>
        <w:numPr>
          <w:ilvl w:val="0"/>
          <w:numId w:val="5"/>
        </w:numPr>
        <w:tabs>
          <w:tab w:val="left" w:pos="361"/>
        </w:tabs>
        <w:ind w:left="360" w:hanging="259"/>
      </w:pPr>
      <w:proofErr w:type="spellStart"/>
      <w:r>
        <w:t>Нормативные</w:t>
      </w:r>
      <w:proofErr w:type="spellEnd"/>
      <w:r>
        <w:rPr>
          <w:spacing w:val="-1"/>
        </w:rPr>
        <w:t xml:space="preserve"> </w:t>
      </w:r>
      <w:proofErr w:type="spellStart"/>
      <w:r>
        <w:t>документы</w:t>
      </w:r>
      <w:proofErr w:type="spellEnd"/>
      <w:r>
        <w:t>:</w:t>
      </w:r>
    </w:p>
    <w:p w:rsidR="00E538A6" w:rsidRDefault="00ED6ED6">
      <w:pPr>
        <w:pStyle w:val="a4"/>
        <w:numPr>
          <w:ilvl w:val="0"/>
          <w:numId w:val="4"/>
        </w:numPr>
        <w:tabs>
          <w:tab w:val="left" w:pos="833"/>
          <w:tab w:val="left" w:pos="834"/>
        </w:tabs>
        <w:spacing w:line="295" w:lineRule="exact"/>
        <w:ind w:right="0"/>
        <w:jc w:val="left"/>
        <w:rPr>
          <w:sz w:val="26"/>
        </w:rPr>
      </w:pPr>
      <w:proofErr w:type="spellStart"/>
      <w:r>
        <w:rPr>
          <w:sz w:val="26"/>
        </w:rPr>
        <w:t>Гражданский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кодекс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Российской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Федерации</w:t>
      </w:r>
      <w:proofErr w:type="spellEnd"/>
      <w:r>
        <w:rPr>
          <w:sz w:val="26"/>
        </w:rPr>
        <w:t>;</w:t>
      </w:r>
    </w:p>
    <w:p w:rsidR="00E538A6" w:rsidRDefault="00ED6ED6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line="317" w:lineRule="exact"/>
        <w:ind w:right="0"/>
        <w:jc w:val="left"/>
        <w:rPr>
          <w:sz w:val="26"/>
        </w:rPr>
      </w:pPr>
      <w:proofErr w:type="spellStart"/>
      <w:r>
        <w:rPr>
          <w:sz w:val="26"/>
        </w:rPr>
        <w:t>Земельный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кодекс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Российской</w:t>
      </w:r>
      <w:proofErr w:type="spellEnd"/>
      <w:r>
        <w:rPr>
          <w:spacing w:val="2"/>
          <w:sz w:val="26"/>
        </w:rPr>
        <w:t xml:space="preserve"> </w:t>
      </w:r>
      <w:proofErr w:type="spellStart"/>
      <w:r>
        <w:rPr>
          <w:sz w:val="26"/>
        </w:rPr>
        <w:t>Федерации</w:t>
      </w:r>
      <w:proofErr w:type="spellEnd"/>
      <w:r>
        <w:rPr>
          <w:sz w:val="26"/>
        </w:rPr>
        <w:t>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rPr>
          <w:sz w:val="26"/>
          <w:lang w:val="ru-RU"/>
        </w:rPr>
      </w:pPr>
      <w:r w:rsidRPr="00ED6ED6">
        <w:rPr>
          <w:sz w:val="26"/>
          <w:lang w:val="ru-RU"/>
        </w:rPr>
        <w:t>Закон от 13.07.2015 г. № 218-ФЗ «О государственной регистрации недвижимости»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line="317" w:lineRule="exact"/>
        <w:ind w:right="0"/>
        <w:jc w:val="left"/>
        <w:rPr>
          <w:sz w:val="26"/>
          <w:lang w:val="ru-RU"/>
        </w:rPr>
      </w:pPr>
      <w:r w:rsidRPr="00ED6ED6">
        <w:rPr>
          <w:sz w:val="26"/>
          <w:lang w:val="ru-RU"/>
        </w:rPr>
        <w:t>Закон от 24.07.2007г. № 221-ФЗ «О кадастровой</w:t>
      </w:r>
      <w:r w:rsidRPr="00ED6ED6">
        <w:rPr>
          <w:spacing w:val="-2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деятельности»;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ind w:right="123"/>
        <w:rPr>
          <w:sz w:val="26"/>
          <w:lang w:val="ru-RU"/>
        </w:rPr>
      </w:pPr>
      <w:r w:rsidRPr="00ED6ED6">
        <w:rPr>
          <w:sz w:val="26"/>
          <w:lang w:val="ru-RU"/>
        </w:rPr>
        <w:t>Закон от 13.07.2015 г. № 252-ФЗ «О внесении изменений в Земельный</w:t>
      </w:r>
      <w:r w:rsidRPr="00ED6ED6">
        <w:rPr>
          <w:spacing w:val="-24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кодекс Российской Федерации и отдельные законодател</w:t>
      </w:r>
      <w:r w:rsidRPr="00ED6ED6">
        <w:rPr>
          <w:sz w:val="26"/>
          <w:lang w:val="ru-RU"/>
        </w:rPr>
        <w:t>ьные акты Российской Федерации»;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ind w:right="123"/>
        <w:rPr>
          <w:sz w:val="26"/>
          <w:lang w:val="ru-RU"/>
        </w:rPr>
      </w:pPr>
      <w:r w:rsidRPr="00ED6ED6">
        <w:rPr>
          <w:sz w:val="26"/>
          <w:lang w:val="ru-RU"/>
        </w:rPr>
        <w:t>Закон от 03.08.2019 г. № 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rPr>
          <w:sz w:val="26"/>
          <w:lang w:val="ru-RU"/>
        </w:rPr>
      </w:pPr>
      <w:r w:rsidRPr="00ED6ED6">
        <w:rPr>
          <w:sz w:val="26"/>
          <w:lang w:val="ru-RU"/>
        </w:rPr>
        <w:t>Постановление Правительства РФ № 160 от 24 февраля 2009 г. «О пор</w:t>
      </w:r>
      <w:r w:rsidRPr="00ED6ED6">
        <w:rPr>
          <w:sz w:val="26"/>
          <w:lang w:val="ru-RU"/>
        </w:rPr>
        <w:t>ядке установления охранных зон объектов электросетевого хозяйства и особых условий использования земельных участков, расположенных в границах таких</w:t>
      </w:r>
      <w:r w:rsidRPr="00ED6ED6">
        <w:rPr>
          <w:spacing w:val="-2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зон»;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ind w:right="123"/>
        <w:rPr>
          <w:sz w:val="26"/>
          <w:lang w:val="ru-RU"/>
        </w:rPr>
      </w:pPr>
      <w:r w:rsidRPr="00ED6ED6">
        <w:rPr>
          <w:sz w:val="26"/>
          <w:lang w:val="ru-RU"/>
        </w:rPr>
        <w:t xml:space="preserve">Постановление Правительства РФ № 736 от 26 августа 2013г. «О некоторых вопросах установления охранных </w:t>
      </w:r>
      <w:r w:rsidRPr="00ED6ED6">
        <w:rPr>
          <w:sz w:val="26"/>
          <w:lang w:val="ru-RU"/>
        </w:rPr>
        <w:t>зон объектов электросетевого</w:t>
      </w:r>
      <w:r w:rsidRPr="00ED6ED6">
        <w:rPr>
          <w:spacing w:val="-17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хозяйства»;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rPr>
          <w:sz w:val="26"/>
          <w:lang w:val="ru-RU"/>
        </w:rPr>
      </w:pPr>
      <w:r w:rsidRPr="00ED6ED6">
        <w:rPr>
          <w:sz w:val="26"/>
          <w:lang w:val="ru-RU"/>
        </w:rPr>
        <w:t>Постановление Правительства РФ № 444 от 17 мая 2016г. «О внесении изменений в некоторые нормативные акты Правительства Российской Федерации»;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rPr>
          <w:sz w:val="26"/>
          <w:lang w:val="ru-RU"/>
        </w:rPr>
      </w:pPr>
      <w:r w:rsidRPr="00ED6ED6">
        <w:rPr>
          <w:sz w:val="26"/>
          <w:lang w:val="ru-RU"/>
        </w:rPr>
        <w:t xml:space="preserve">Приказ Ростехнадзора от 17.01.2013 </w:t>
      </w:r>
      <w:r>
        <w:rPr>
          <w:sz w:val="26"/>
        </w:rPr>
        <w:t>N</w:t>
      </w:r>
      <w:r w:rsidRPr="00ED6ED6">
        <w:rPr>
          <w:sz w:val="26"/>
          <w:lang w:val="ru-RU"/>
        </w:rPr>
        <w:t xml:space="preserve">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</w:t>
      </w:r>
      <w:r w:rsidRPr="00ED6ED6">
        <w:rPr>
          <w:spacing w:val="-2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хозяйства»;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2"/>
        </w:tabs>
        <w:ind w:right="116"/>
        <w:rPr>
          <w:sz w:val="26"/>
          <w:lang w:val="ru-RU"/>
        </w:rPr>
      </w:pPr>
      <w:r w:rsidRPr="00ED6ED6">
        <w:rPr>
          <w:sz w:val="26"/>
          <w:lang w:val="ru-RU"/>
        </w:rPr>
        <w:t xml:space="preserve">Приказ Росреестра от 26.07.2022 </w:t>
      </w:r>
      <w:r>
        <w:rPr>
          <w:sz w:val="26"/>
        </w:rPr>
        <w:t>N</w:t>
      </w:r>
      <w:r w:rsidRPr="00ED6ED6">
        <w:rPr>
          <w:sz w:val="26"/>
          <w:lang w:val="ru-RU"/>
        </w:rPr>
        <w:t xml:space="preserve"> </w:t>
      </w:r>
      <w:proofErr w:type="gramStart"/>
      <w:r w:rsidRPr="00ED6ED6">
        <w:rPr>
          <w:sz w:val="26"/>
          <w:lang w:val="ru-RU"/>
        </w:rPr>
        <w:t>П</w:t>
      </w:r>
      <w:proofErr w:type="gramEnd"/>
      <w:r w:rsidRPr="00ED6ED6">
        <w:rPr>
          <w:sz w:val="26"/>
          <w:lang w:val="ru-RU"/>
        </w:rPr>
        <w:t>/</w:t>
      </w:r>
      <w:r w:rsidRPr="00ED6ED6">
        <w:rPr>
          <w:sz w:val="26"/>
          <w:lang w:val="ru-RU"/>
        </w:rPr>
        <w:t>0292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</w:t>
      </w:r>
      <w:r w:rsidRPr="00ED6ED6">
        <w:rPr>
          <w:sz w:val="26"/>
          <w:lang w:val="ru-RU"/>
        </w:rPr>
        <w:t>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</w:t>
      </w:r>
      <w:r w:rsidRPr="00ED6ED6">
        <w:rPr>
          <w:sz w:val="26"/>
          <w:lang w:val="ru-RU"/>
        </w:rPr>
        <w:t>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</w:t>
      </w:r>
      <w:r w:rsidRPr="00ED6ED6">
        <w:rPr>
          <w:spacing w:val="3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территории»;</w:t>
      </w:r>
    </w:p>
    <w:p w:rsidR="00E538A6" w:rsidRPr="00ED6ED6" w:rsidRDefault="00E538A6">
      <w:pPr>
        <w:jc w:val="both"/>
        <w:rPr>
          <w:sz w:val="26"/>
          <w:lang w:val="ru-RU"/>
        </w:rPr>
        <w:sectPr w:rsidR="00E538A6" w:rsidRPr="00ED6ED6">
          <w:pgSz w:w="11900" w:h="16840"/>
          <w:pgMar w:top="1060" w:right="720" w:bottom="280" w:left="1600" w:header="720" w:footer="720" w:gutter="0"/>
          <w:cols w:space="720"/>
        </w:sectPr>
      </w:pP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before="86"/>
        <w:ind w:right="181"/>
        <w:jc w:val="left"/>
        <w:rPr>
          <w:sz w:val="26"/>
          <w:lang w:val="ru-RU"/>
        </w:rPr>
      </w:pPr>
      <w:r w:rsidRPr="00ED6ED6">
        <w:rPr>
          <w:sz w:val="26"/>
          <w:lang w:val="ru-RU"/>
        </w:rPr>
        <w:lastRenderedPageBreak/>
        <w:t xml:space="preserve">Приказ Росреестра от 04.09.2020 </w:t>
      </w:r>
      <w:r>
        <w:rPr>
          <w:sz w:val="26"/>
        </w:rPr>
        <w:t>N</w:t>
      </w:r>
      <w:r w:rsidRPr="00ED6ED6">
        <w:rPr>
          <w:sz w:val="26"/>
          <w:lang w:val="ru-RU"/>
        </w:rPr>
        <w:t xml:space="preserve"> </w:t>
      </w:r>
      <w:proofErr w:type="gramStart"/>
      <w:r w:rsidRPr="00ED6ED6">
        <w:rPr>
          <w:sz w:val="26"/>
          <w:lang w:val="ru-RU"/>
        </w:rPr>
        <w:t>П</w:t>
      </w:r>
      <w:proofErr w:type="gramEnd"/>
      <w:r w:rsidRPr="00ED6ED6">
        <w:rPr>
          <w:sz w:val="26"/>
          <w:lang w:val="ru-RU"/>
        </w:rPr>
        <w:t>/0329 «Об утверждении форм выписок</w:t>
      </w:r>
      <w:r w:rsidRPr="00ED6ED6">
        <w:rPr>
          <w:sz w:val="26"/>
          <w:lang w:val="ru-RU"/>
        </w:rPr>
        <w:t xml:space="preserve">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</w:t>
      </w:r>
      <w:r w:rsidRPr="00ED6ED6">
        <w:rPr>
          <w:sz w:val="26"/>
          <w:lang w:val="ru-RU"/>
        </w:rPr>
        <w:t xml:space="preserve"> об установлении иных видов предоставления сведений, содержащихся в Едином государственном реестре недвижимости»;</w:t>
      </w:r>
    </w:p>
    <w:p w:rsidR="00E538A6" w:rsidRDefault="00ED6ED6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ind w:right="123"/>
        <w:jc w:val="left"/>
        <w:rPr>
          <w:sz w:val="26"/>
        </w:rPr>
      </w:pPr>
      <w:r w:rsidRPr="00ED6ED6">
        <w:rPr>
          <w:sz w:val="26"/>
          <w:lang w:val="ru-RU"/>
        </w:rPr>
        <w:t xml:space="preserve">Основные положения об опорной межевой сети. </w:t>
      </w:r>
      <w:r>
        <w:rPr>
          <w:sz w:val="26"/>
        </w:rPr>
        <w:t>ЕСДзем.02-06005-02,М, 2002</w:t>
      </w:r>
    </w:p>
    <w:p w:rsidR="00E538A6" w:rsidRPr="00ED6ED6" w:rsidRDefault="00ED6ED6">
      <w:pPr>
        <w:pStyle w:val="a4"/>
        <w:numPr>
          <w:ilvl w:val="0"/>
          <w:numId w:val="3"/>
        </w:numPr>
        <w:tabs>
          <w:tab w:val="left" w:pos="821"/>
          <w:tab w:val="left" w:pos="822"/>
          <w:tab w:val="left" w:pos="2393"/>
          <w:tab w:val="left" w:pos="2895"/>
          <w:tab w:val="left" w:pos="5093"/>
          <w:tab w:val="left" w:pos="6262"/>
          <w:tab w:val="left" w:pos="6619"/>
          <w:tab w:val="left" w:pos="8055"/>
        </w:tabs>
        <w:ind w:right="123"/>
        <w:jc w:val="left"/>
        <w:rPr>
          <w:sz w:val="26"/>
          <w:lang w:val="ru-RU"/>
        </w:rPr>
      </w:pPr>
      <w:r w:rsidRPr="00ED6ED6">
        <w:rPr>
          <w:sz w:val="26"/>
          <w:lang w:val="ru-RU"/>
        </w:rPr>
        <w:t>Инструкция</w:t>
      </w:r>
      <w:r w:rsidRPr="00ED6ED6">
        <w:rPr>
          <w:sz w:val="26"/>
          <w:lang w:val="ru-RU"/>
        </w:rPr>
        <w:tab/>
        <w:t>по</w:t>
      </w:r>
      <w:r w:rsidRPr="00ED6ED6">
        <w:rPr>
          <w:sz w:val="26"/>
          <w:lang w:val="ru-RU"/>
        </w:rPr>
        <w:tab/>
        <w:t>топографическим</w:t>
      </w:r>
      <w:r w:rsidRPr="00ED6ED6">
        <w:rPr>
          <w:sz w:val="26"/>
          <w:lang w:val="ru-RU"/>
        </w:rPr>
        <w:tab/>
        <w:t>съемкам</w:t>
      </w:r>
      <w:r w:rsidRPr="00ED6ED6">
        <w:rPr>
          <w:sz w:val="26"/>
          <w:lang w:val="ru-RU"/>
        </w:rPr>
        <w:tab/>
        <w:t>в</w:t>
      </w:r>
      <w:r w:rsidRPr="00ED6ED6">
        <w:rPr>
          <w:sz w:val="26"/>
          <w:lang w:val="ru-RU"/>
        </w:rPr>
        <w:tab/>
        <w:t>масштабах</w:t>
      </w:r>
      <w:r w:rsidRPr="00ED6ED6">
        <w:rPr>
          <w:sz w:val="26"/>
          <w:lang w:val="ru-RU"/>
        </w:rPr>
        <w:tab/>
      </w:r>
      <w:r w:rsidRPr="00ED6ED6">
        <w:rPr>
          <w:w w:val="95"/>
          <w:sz w:val="26"/>
          <w:lang w:val="ru-RU"/>
        </w:rPr>
        <w:t xml:space="preserve">1:5000-1:500 </w:t>
      </w:r>
      <w:r w:rsidRPr="00ED6ED6">
        <w:rPr>
          <w:sz w:val="26"/>
          <w:lang w:val="ru-RU"/>
        </w:rPr>
        <w:t>(ГКИНП-0</w:t>
      </w:r>
      <w:r w:rsidRPr="00ED6ED6">
        <w:rPr>
          <w:sz w:val="26"/>
          <w:lang w:val="ru-RU"/>
        </w:rPr>
        <w:t>2-033-83) утверждена ГУГК 05.10.79г. (с изменениями</w:t>
      </w:r>
      <w:r w:rsidRPr="00ED6ED6">
        <w:rPr>
          <w:spacing w:val="-6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1982г.)</w:t>
      </w:r>
    </w:p>
    <w:p w:rsidR="00E538A6" w:rsidRDefault="00ED6ED6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ind w:right="123"/>
        <w:jc w:val="left"/>
        <w:rPr>
          <w:sz w:val="26"/>
        </w:rPr>
      </w:pPr>
      <w:r w:rsidRPr="00ED6ED6">
        <w:rPr>
          <w:sz w:val="26"/>
          <w:lang w:val="ru-RU"/>
        </w:rPr>
        <w:t xml:space="preserve">Инструкция по топографическим съемкам в масштабах 1:10000-1:25000. </w:t>
      </w:r>
      <w:proofErr w:type="spellStart"/>
      <w:r>
        <w:rPr>
          <w:sz w:val="26"/>
        </w:rPr>
        <w:t>Полевые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работы</w:t>
      </w:r>
      <w:proofErr w:type="spellEnd"/>
      <w:r>
        <w:rPr>
          <w:sz w:val="26"/>
        </w:rPr>
        <w:t xml:space="preserve">; М. </w:t>
      </w:r>
      <w:proofErr w:type="spellStart"/>
      <w:r>
        <w:rPr>
          <w:sz w:val="26"/>
        </w:rPr>
        <w:t>Недра</w:t>
      </w:r>
      <w:proofErr w:type="spellEnd"/>
      <w:r>
        <w:rPr>
          <w:sz w:val="26"/>
        </w:rPr>
        <w:t>,</w:t>
      </w:r>
      <w:r>
        <w:rPr>
          <w:spacing w:val="-2"/>
          <w:sz w:val="26"/>
        </w:rPr>
        <w:t xml:space="preserve"> </w:t>
      </w:r>
      <w:r>
        <w:rPr>
          <w:sz w:val="26"/>
        </w:rPr>
        <w:t>1978.</w:t>
      </w:r>
    </w:p>
    <w:p w:rsidR="00E538A6" w:rsidRDefault="00E538A6">
      <w:pPr>
        <w:pStyle w:val="a3"/>
        <w:spacing w:before="5"/>
        <w:ind w:left="0"/>
        <w:jc w:val="left"/>
      </w:pPr>
    </w:p>
    <w:p w:rsidR="00E538A6" w:rsidRDefault="00ED6ED6">
      <w:pPr>
        <w:pStyle w:val="1"/>
        <w:numPr>
          <w:ilvl w:val="0"/>
          <w:numId w:val="5"/>
        </w:numPr>
        <w:tabs>
          <w:tab w:val="left" w:pos="361"/>
        </w:tabs>
        <w:ind w:left="360" w:hanging="259"/>
      </w:pPr>
      <w:proofErr w:type="spellStart"/>
      <w:r>
        <w:t>Требования</w:t>
      </w:r>
      <w:proofErr w:type="spellEnd"/>
      <w:r>
        <w:t xml:space="preserve"> к </w:t>
      </w:r>
      <w:proofErr w:type="spellStart"/>
      <w:r>
        <w:t>оказанию</w:t>
      </w:r>
      <w:proofErr w:type="spellEnd"/>
      <w:r>
        <w:t xml:space="preserve"> </w:t>
      </w:r>
      <w:proofErr w:type="spellStart"/>
      <w:r>
        <w:t>услуг</w:t>
      </w:r>
      <w:proofErr w:type="spellEnd"/>
      <w:r>
        <w:t>:</w:t>
      </w:r>
    </w:p>
    <w:p w:rsidR="00E538A6" w:rsidRDefault="00ED6ED6">
      <w:pPr>
        <w:pStyle w:val="a4"/>
        <w:numPr>
          <w:ilvl w:val="1"/>
          <w:numId w:val="2"/>
        </w:numPr>
        <w:tabs>
          <w:tab w:val="left" w:pos="1302"/>
        </w:tabs>
        <w:ind w:firstLine="708"/>
        <w:jc w:val="both"/>
        <w:rPr>
          <w:sz w:val="26"/>
        </w:rPr>
      </w:pPr>
      <w:r w:rsidRPr="00ED6ED6">
        <w:rPr>
          <w:sz w:val="26"/>
          <w:lang w:val="ru-RU"/>
        </w:rPr>
        <w:t>При определении координат характерных точек границ зон с особыми ус</w:t>
      </w:r>
      <w:r w:rsidRPr="00ED6ED6">
        <w:rPr>
          <w:sz w:val="26"/>
          <w:lang w:val="ru-RU"/>
        </w:rPr>
        <w:t>ловиями использования территорий (границ охранных зон объектов электросетевого хозяйства), Исполнитель руководствуется требованиями к точности определения координат, установленными нормативно – правовым актом, действующим на момент установления охранных зо</w:t>
      </w:r>
      <w:r w:rsidRPr="00ED6ED6">
        <w:rPr>
          <w:sz w:val="26"/>
          <w:lang w:val="ru-RU"/>
        </w:rPr>
        <w:t xml:space="preserve">н. По итогам выполнения геодезических измерений Исполнитель получает необходимые данные для формирования описаний местоположения границ охранных зон. </w:t>
      </w:r>
      <w:proofErr w:type="spellStart"/>
      <w:r>
        <w:rPr>
          <w:sz w:val="26"/>
        </w:rPr>
        <w:t>Характерные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точки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должны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быть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отсняты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на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каждой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опоре</w:t>
      </w:r>
      <w:proofErr w:type="spellEnd"/>
      <w:r>
        <w:rPr>
          <w:sz w:val="26"/>
        </w:rPr>
        <w:t xml:space="preserve"> ВЛ.</w:t>
      </w:r>
    </w:p>
    <w:p w:rsidR="00E538A6" w:rsidRPr="00ED6ED6" w:rsidRDefault="00ED6ED6">
      <w:pPr>
        <w:pStyle w:val="a3"/>
        <w:spacing w:line="298" w:lineRule="exact"/>
        <w:ind w:left="809"/>
        <w:jc w:val="left"/>
        <w:rPr>
          <w:lang w:val="ru-RU"/>
        </w:rPr>
      </w:pPr>
      <w:r w:rsidRPr="00ED6ED6">
        <w:rPr>
          <w:lang w:val="ru-RU"/>
        </w:rPr>
        <w:t>Услуги оказываются в системах координат, приняты</w:t>
      </w:r>
      <w:r w:rsidRPr="00ED6ED6">
        <w:rPr>
          <w:lang w:val="ru-RU"/>
        </w:rPr>
        <w:t>х для территорий.</w:t>
      </w:r>
    </w:p>
    <w:p w:rsidR="00E538A6" w:rsidRPr="00ED6ED6" w:rsidRDefault="00ED6ED6">
      <w:pPr>
        <w:pStyle w:val="a4"/>
        <w:numPr>
          <w:ilvl w:val="1"/>
          <w:numId w:val="2"/>
        </w:numPr>
        <w:tabs>
          <w:tab w:val="left" w:pos="1350"/>
        </w:tabs>
        <w:ind w:firstLine="708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>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</w:t>
      </w:r>
      <w:r w:rsidRPr="00ED6ED6">
        <w:rPr>
          <w:sz w:val="26"/>
          <w:lang w:val="ru-RU"/>
        </w:rPr>
        <w:t>дения ЕГРН, осуществления кадастрового учета и кадастровой деятельности на момент внесения сведений о границах охранных зон в</w:t>
      </w:r>
      <w:r w:rsidRPr="00ED6ED6">
        <w:rPr>
          <w:spacing w:val="-4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ЕГРН.</w:t>
      </w:r>
    </w:p>
    <w:p w:rsidR="00E538A6" w:rsidRPr="00ED6ED6" w:rsidRDefault="00ED6ED6">
      <w:pPr>
        <w:pStyle w:val="a4"/>
        <w:numPr>
          <w:ilvl w:val="1"/>
          <w:numId w:val="2"/>
        </w:numPr>
        <w:tabs>
          <w:tab w:val="left" w:pos="1511"/>
        </w:tabs>
        <w:ind w:right="116" w:firstLine="708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>Согласование Исполнителем 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</w:t>
      </w:r>
      <w:r w:rsidRPr="00ED6ED6">
        <w:rPr>
          <w:sz w:val="26"/>
          <w:lang w:val="ru-RU"/>
        </w:rPr>
        <w:t xml:space="preserve">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</w:t>
      </w:r>
      <w:r w:rsidRPr="00ED6ED6">
        <w:rPr>
          <w:sz w:val="26"/>
          <w:lang w:val="ru-RU"/>
        </w:rPr>
        <w:t>экологическому, технологическому и атомному надзору границ охранных зон в отношении объектов электросетевого</w:t>
      </w:r>
      <w:r w:rsidRPr="00ED6ED6">
        <w:rPr>
          <w:spacing w:val="-8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хозяйства».</w:t>
      </w:r>
    </w:p>
    <w:p w:rsidR="00E538A6" w:rsidRPr="00ED6ED6" w:rsidRDefault="00ED6ED6">
      <w:pPr>
        <w:pStyle w:val="a4"/>
        <w:numPr>
          <w:ilvl w:val="1"/>
          <w:numId w:val="2"/>
        </w:numPr>
        <w:tabs>
          <w:tab w:val="left" w:pos="1271"/>
        </w:tabs>
        <w:ind w:firstLine="708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>В целях согласования с территориальным органом Ростехнадзора границ охранных зон линейных объектов, введенных в эксплуатацию после всту</w:t>
      </w:r>
      <w:r w:rsidRPr="00ED6ED6">
        <w:rPr>
          <w:sz w:val="26"/>
          <w:lang w:val="ru-RU"/>
        </w:rPr>
        <w:t>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</w:t>
      </w:r>
      <w:r w:rsidRPr="00ED6ED6">
        <w:rPr>
          <w:sz w:val="26"/>
          <w:lang w:val="ru-RU"/>
        </w:rPr>
        <w:t>ющим законодательством на момент согласования, с отображением границы охранной зоны (подлинник и копию), а также, по требованию Заказчика, подготавливает на бумажном носителе документ, который визуально воспроизводит вышеуказанные сведения о границах охран</w:t>
      </w:r>
      <w:r w:rsidRPr="00ED6ED6">
        <w:rPr>
          <w:sz w:val="26"/>
          <w:lang w:val="ru-RU"/>
        </w:rPr>
        <w:t>ной зоны и</w:t>
      </w:r>
      <w:r w:rsidRPr="00ED6ED6">
        <w:rPr>
          <w:spacing w:val="60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на</w:t>
      </w:r>
    </w:p>
    <w:p w:rsidR="00E538A6" w:rsidRPr="00ED6ED6" w:rsidRDefault="00E538A6">
      <w:pPr>
        <w:jc w:val="both"/>
        <w:rPr>
          <w:sz w:val="26"/>
          <w:lang w:val="ru-RU"/>
        </w:rPr>
        <w:sectPr w:rsidR="00E538A6" w:rsidRPr="00ED6ED6">
          <w:pgSz w:w="11900" w:h="16840"/>
          <w:pgMar w:top="1040" w:right="720" w:bottom="280" w:left="1600" w:header="720" w:footer="720" w:gutter="0"/>
          <w:cols w:space="720"/>
        </w:sectPr>
      </w:pPr>
    </w:p>
    <w:p w:rsidR="00E538A6" w:rsidRPr="00ED6ED6" w:rsidRDefault="00ED6ED6">
      <w:pPr>
        <w:pStyle w:val="a3"/>
        <w:spacing w:before="67"/>
        <w:jc w:val="left"/>
        <w:rPr>
          <w:lang w:val="ru-RU"/>
        </w:rPr>
      </w:pPr>
      <w:r w:rsidRPr="00ED6ED6">
        <w:rPr>
          <w:lang w:val="ru-RU"/>
        </w:rPr>
        <w:lastRenderedPageBreak/>
        <w:t>графической части которого красными сплошными линиями нанесены такие границы.</w:t>
      </w:r>
    </w:p>
    <w:p w:rsidR="00E538A6" w:rsidRDefault="00ED6ED6">
      <w:pPr>
        <w:pStyle w:val="a3"/>
        <w:spacing w:line="299" w:lineRule="exact"/>
        <w:ind w:left="809"/>
        <w:jc w:val="left"/>
      </w:pPr>
      <w:proofErr w:type="spellStart"/>
      <w:r>
        <w:t>Заказчик</w:t>
      </w:r>
      <w:proofErr w:type="spellEnd"/>
      <w:r>
        <w:t xml:space="preserve"> </w:t>
      </w:r>
      <w:proofErr w:type="spellStart"/>
      <w:r>
        <w:t>представляет</w:t>
      </w:r>
      <w:proofErr w:type="spellEnd"/>
      <w:r>
        <w:t xml:space="preserve"> </w:t>
      </w:r>
      <w:proofErr w:type="spellStart"/>
      <w:r>
        <w:t>Исполнителю</w:t>
      </w:r>
      <w:proofErr w:type="spellEnd"/>
      <w:r>
        <w:t>:</w:t>
      </w:r>
    </w:p>
    <w:p w:rsidR="00E538A6" w:rsidRPr="00ED6ED6" w:rsidRDefault="00ED6ED6">
      <w:pPr>
        <w:pStyle w:val="a4"/>
        <w:numPr>
          <w:ilvl w:val="1"/>
          <w:numId w:val="5"/>
        </w:numPr>
        <w:tabs>
          <w:tab w:val="left" w:pos="966"/>
        </w:tabs>
        <w:spacing w:before="1"/>
        <w:ind w:left="101" w:firstLine="708"/>
        <w:rPr>
          <w:sz w:val="26"/>
          <w:lang w:val="ru-RU"/>
        </w:rPr>
      </w:pPr>
      <w:r w:rsidRPr="00ED6ED6">
        <w:rPr>
          <w:sz w:val="26"/>
          <w:lang w:val="ru-RU"/>
        </w:rPr>
        <w:t>сведения, подтверждающие наличие записи о государственной регистрации прав на объект недвижимости. При их отсутстви</w:t>
      </w:r>
      <w:r w:rsidRPr="00ED6ED6">
        <w:rPr>
          <w:sz w:val="26"/>
          <w:lang w:val="ru-RU"/>
        </w:rPr>
        <w:t>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:rsidR="00E538A6" w:rsidRPr="00ED6ED6" w:rsidRDefault="00ED6ED6">
      <w:pPr>
        <w:pStyle w:val="a4"/>
        <w:numPr>
          <w:ilvl w:val="1"/>
          <w:numId w:val="5"/>
        </w:numPr>
        <w:tabs>
          <w:tab w:val="left" w:pos="1175"/>
        </w:tabs>
        <w:spacing w:before="1"/>
        <w:ind w:left="101" w:firstLine="773"/>
        <w:rPr>
          <w:sz w:val="26"/>
          <w:lang w:val="ru-RU"/>
        </w:rPr>
      </w:pPr>
      <w:r w:rsidRPr="00ED6ED6">
        <w:rPr>
          <w:sz w:val="26"/>
          <w:lang w:val="ru-RU"/>
        </w:rPr>
        <w:t>информацию о технических характеристиках ОЭСХ, в отношении которого устанав</w:t>
      </w:r>
      <w:r w:rsidRPr="00ED6ED6">
        <w:rPr>
          <w:sz w:val="26"/>
          <w:lang w:val="ru-RU"/>
        </w:rPr>
        <w:t>ливается охранная</w:t>
      </w:r>
      <w:r w:rsidRPr="00ED6ED6">
        <w:rPr>
          <w:spacing w:val="2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зона.</w:t>
      </w:r>
    </w:p>
    <w:p w:rsidR="00E538A6" w:rsidRPr="00ED6ED6" w:rsidRDefault="00E538A6">
      <w:pPr>
        <w:pStyle w:val="a3"/>
        <w:spacing w:before="5"/>
        <w:ind w:left="0"/>
        <w:jc w:val="left"/>
        <w:rPr>
          <w:lang w:val="ru-RU"/>
        </w:rPr>
      </w:pPr>
    </w:p>
    <w:p w:rsidR="00E538A6" w:rsidRDefault="00ED6ED6">
      <w:pPr>
        <w:pStyle w:val="1"/>
        <w:numPr>
          <w:ilvl w:val="0"/>
          <w:numId w:val="5"/>
        </w:numPr>
        <w:tabs>
          <w:tab w:val="left" w:pos="361"/>
        </w:tabs>
        <w:ind w:left="360" w:hanging="259"/>
      </w:pPr>
      <w:proofErr w:type="spellStart"/>
      <w:r>
        <w:t>Содержание</w:t>
      </w:r>
      <w:proofErr w:type="spellEnd"/>
      <w:r>
        <w:t xml:space="preserve"> </w:t>
      </w:r>
      <w:proofErr w:type="spellStart"/>
      <w:r>
        <w:t>услуг</w:t>
      </w:r>
      <w:proofErr w:type="spellEnd"/>
      <w:r>
        <w:t xml:space="preserve">, </w:t>
      </w:r>
      <w:proofErr w:type="spellStart"/>
      <w:r>
        <w:t>оказываемых</w:t>
      </w:r>
      <w:proofErr w:type="spellEnd"/>
      <w:r>
        <w:t xml:space="preserve"> </w:t>
      </w:r>
      <w:proofErr w:type="spellStart"/>
      <w:r>
        <w:t>Исполнителем</w:t>
      </w:r>
      <w:proofErr w:type="spellEnd"/>
      <w:r>
        <w:t>:</w:t>
      </w:r>
    </w:p>
    <w:p w:rsidR="00E538A6" w:rsidRPr="00ED6ED6" w:rsidRDefault="00ED6ED6">
      <w:pPr>
        <w:pStyle w:val="a3"/>
        <w:spacing w:line="296" w:lineRule="exact"/>
        <w:ind w:left="809"/>
        <w:jc w:val="left"/>
        <w:rPr>
          <w:lang w:val="ru-RU"/>
        </w:rPr>
      </w:pPr>
      <w:r w:rsidRPr="00ED6ED6">
        <w:rPr>
          <w:lang w:val="ru-RU"/>
        </w:rPr>
        <w:t>Данным разделом предусмотрены основные виды оказываемых услуг.</w:t>
      </w:r>
    </w:p>
    <w:p w:rsidR="00E538A6" w:rsidRPr="00ED6ED6" w:rsidRDefault="00ED6ED6">
      <w:pPr>
        <w:pStyle w:val="a3"/>
        <w:spacing w:before="1"/>
        <w:ind w:right="120" w:firstLine="707"/>
        <w:rPr>
          <w:lang w:val="ru-RU"/>
        </w:rPr>
      </w:pPr>
      <w:r w:rsidRPr="00ED6ED6">
        <w:rPr>
          <w:lang w:val="ru-RU"/>
        </w:rPr>
        <w:t>Перечень, содержание и способ оказания иных услуг, необходимых для достижения цели (п.5 настоящего Технического задания), Исполнителем определяется самостоятельно, по согласованию с Заказчиком (при необходимости):</w:t>
      </w:r>
    </w:p>
    <w:p w:rsidR="00E538A6" w:rsidRPr="00ED6ED6" w:rsidRDefault="00ED6ED6">
      <w:pPr>
        <w:pStyle w:val="a4"/>
        <w:numPr>
          <w:ilvl w:val="1"/>
          <w:numId w:val="1"/>
        </w:numPr>
        <w:tabs>
          <w:tab w:val="left" w:pos="1266"/>
        </w:tabs>
        <w:ind w:right="123" w:firstLine="708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 xml:space="preserve">Анализ представленных Заказчиком исходных </w:t>
      </w:r>
      <w:r w:rsidRPr="00ED6ED6">
        <w:rPr>
          <w:sz w:val="26"/>
          <w:lang w:val="ru-RU"/>
        </w:rPr>
        <w:t>документов и материалов, включая:</w:t>
      </w:r>
    </w:p>
    <w:p w:rsidR="00E538A6" w:rsidRPr="00ED6ED6" w:rsidRDefault="00ED6ED6">
      <w:pPr>
        <w:pStyle w:val="a4"/>
        <w:numPr>
          <w:ilvl w:val="1"/>
          <w:numId w:val="5"/>
        </w:numPr>
        <w:tabs>
          <w:tab w:val="left" w:pos="1045"/>
        </w:tabs>
        <w:ind w:left="101" w:firstLine="708"/>
        <w:rPr>
          <w:sz w:val="26"/>
          <w:lang w:val="ru-RU"/>
        </w:rPr>
      </w:pPr>
      <w:r w:rsidRPr="00ED6ED6">
        <w:rPr>
          <w:sz w:val="26"/>
          <w:lang w:val="ru-RU"/>
        </w:rPr>
        <w:t>документов, подтверждающие право собственности или иное законное основание владения ОЭСХ, техническую документацию на ОЭСХ (технические паспорта, поопорные схемы и т.п., при наличии у Заказчика). Уточнение местоположения О</w:t>
      </w:r>
      <w:r w:rsidRPr="00ED6ED6">
        <w:rPr>
          <w:sz w:val="26"/>
          <w:lang w:val="ru-RU"/>
        </w:rPr>
        <w:t>ЭСХ,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</w:t>
      </w:r>
      <w:r w:rsidRPr="00ED6ED6">
        <w:rPr>
          <w:spacing w:val="-2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мероприятий.</w:t>
      </w:r>
    </w:p>
    <w:p w:rsidR="00E538A6" w:rsidRPr="00ED6ED6" w:rsidRDefault="00ED6ED6">
      <w:pPr>
        <w:pStyle w:val="a4"/>
        <w:numPr>
          <w:ilvl w:val="1"/>
          <w:numId w:val="1"/>
        </w:numPr>
        <w:tabs>
          <w:tab w:val="left" w:pos="1403"/>
        </w:tabs>
        <w:ind w:right="118" w:firstLine="773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>Сбор (получение), изучение и анализ имеющихся картографических матер</w:t>
      </w:r>
      <w:r w:rsidRPr="00ED6ED6">
        <w:rPr>
          <w:sz w:val="26"/>
          <w:lang w:val="ru-RU"/>
        </w:rPr>
        <w:t>иалов на район, аэрофотосъемочных материалов, геодезических данных, а также материалов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</w:t>
      </w:r>
      <w:r w:rsidRPr="00ED6ED6">
        <w:rPr>
          <w:sz w:val="26"/>
          <w:lang w:val="ru-RU"/>
        </w:rPr>
        <w:t>анов территории. Рекогносцировка района мероприятий и объектов. Получение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</w:t>
      </w:r>
      <w:r w:rsidRPr="00ED6ED6">
        <w:rPr>
          <w:sz w:val="26"/>
          <w:lang w:val="ru-RU"/>
        </w:rPr>
        <w:t>тов, необходимых для осуществления мероприятий, получение у Заказчика услуг материалов, необходимых для представления в управление Ростехнадзора в целях согласования границ охранных зон (при</w:t>
      </w:r>
      <w:r w:rsidRPr="00ED6ED6">
        <w:rPr>
          <w:spacing w:val="-16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необходимости).</w:t>
      </w:r>
    </w:p>
    <w:p w:rsidR="00E538A6" w:rsidRPr="00ED6ED6" w:rsidRDefault="00ED6ED6">
      <w:pPr>
        <w:pStyle w:val="a4"/>
        <w:numPr>
          <w:ilvl w:val="1"/>
          <w:numId w:val="1"/>
        </w:numPr>
        <w:tabs>
          <w:tab w:val="left" w:pos="1412"/>
        </w:tabs>
        <w:ind w:firstLine="708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>Осуществление мероприятий на местности в целях оп</w:t>
      </w:r>
      <w:r w:rsidRPr="00ED6ED6">
        <w:rPr>
          <w:sz w:val="26"/>
          <w:lang w:val="ru-RU"/>
        </w:rPr>
        <w:t>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координат проекций на земную поверхность точек креплен</w:t>
      </w:r>
      <w:r w:rsidRPr="00ED6ED6">
        <w:rPr>
          <w:sz w:val="26"/>
          <w:lang w:val="ru-RU"/>
        </w:rPr>
        <w:t>ия крайних проводов к траверсам опор воздушных линий электропередачи, характерных точек границ распределительных устройств и подстанций и характерных точек границ охранной зоны, с точностью, удовлетворяющей нормативным требованиям к точности определения ко</w:t>
      </w:r>
      <w:r w:rsidRPr="00ED6ED6">
        <w:rPr>
          <w:sz w:val="26"/>
          <w:lang w:val="ru-RU"/>
        </w:rPr>
        <w:t>ординат, в целях определения местоположения границ охранных зон объектов электросетевого</w:t>
      </w:r>
      <w:r w:rsidRPr="00ED6ED6">
        <w:rPr>
          <w:spacing w:val="-2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хозяйства.</w:t>
      </w:r>
    </w:p>
    <w:p w:rsidR="00E538A6" w:rsidRPr="00ED6ED6" w:rsidRDefault="00ED6ED6">
      <w:pPr>
        <w:pStyle w:val="a3"/>
        <w:spacing w:line="298" w:lineRule="exact"/>
        <w:ind w:left="809"/>
        <w:jc w:val="left"/>
        <w:rPr>
          <w:lang w:val="ru-RU"/>
        </w:rPr>
      </w:pPr>
      <w:r w:rsidRPr="00ED6ED6">
        <w:rPr>
          <w:lang w:val="ru-RU"/>
        </w:rPr>
        <w:t>Вычисление площадей охранных зон объектов электросетевого хозяйства.</w:t>
      </w:r>
    </w:p>
    <w:p w:rsidR="00E538A6" w:rsidRPr="00ED6ED6" w:rsidRDefault="00ED6ED6">
      <w:pPr>
        <w:pStyle w:val="a3"/>
        <w:ind w:right="121" w:firstLine="707"/>
        <w:rPr>
          <w:lang w:val="ru-RU"/>
        </w:rPr>
      </w:pPr>
      <w:r w:rsidRPr="00ED6ED6">
        <w:rPr>
          <w:lang w:val="ru-RU"/>
        </w:rPr>
        <w:t>Подготовка и согласование с Заказчиком схемы охранной зоны объекта электросетевого хозя</w:t>
      </w:r>
      <w:r w:rsidRPr="00ED6ED6">
        <w:rPr>
          <w:lang w:val="ru-RU"/>
        </w:rPr>
        <w:t>йства, составленной на планово-картографическом материале,</w:t>
      </w:r>
    </w:p>
    <w:p w:rsidR="00E538A6" w:rsidRPr="00ED6ED6" w:rsidRDefault="00E538A6">
      <w:pPr>
        <w:rPr>
          <w:lang w:val="ru-RU"/>
        </w:rPr>
        <w:sectPr w:rsidR="00E538A6" w:rsidRPr="00ED6ED6">
          <w:pgSz w:w="11900" w:h="16840"/>
          <w:pgMar w:top="1060" w:right="720" w:bottom="280" w:left="1600" w:header="720" w:footer="720" w:gutter="0"/>
          <w:cols w:space="720"/>
        </w:sectPr>
      </w:pPr>
    </w:p>
    <w:p w:rsidR="00E538A6" w:rsidRPr="00ED6ED6" w:rsidRDefault="00ED6ED6">
      <w:pPr>
        <w:pStyle w:val="a3"/>
        <w:spacing w:before="67"/>
        <w:ind w:right="120"/>
        <w:rPr>
          <w:lang w:val="ru-RU"/>
        </w:rPr>
      </w:pPr>
      <w:r w:rsidRPr="00ED6ED6">
        <w:rPr>
          <w:lang w:val="ru-RU"/>
        </w:rPr>
        <w:lastRenderedPageBreak/>
        <w:t>на которой должны быть отображены объекты местности, опоры (с указанием их номеров), подстанции и распределительные устройства, трассы кабельных вставок, обозначены границы администра</w:t>
      </w:r>
      <w:r w:rsidRPr="00ED6ED6">
        <w:rPr>
          <w:lang w:val="ru-RU"/>
        </w:rPr>
        <w:t>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а также красными сплошными линиями должны быть нанесен</w:t>
      </w:r>
      <w:r w:rsidRPr="00ED6ED6">
        <w:rPr>
          <w:lang w:val="ru-RU"/>
        </w:rPr>
        <w:t>ы границы охранной зоны и её характерные точки (с указанием их номеров). 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</w:t>
      </w:r>
      <w:r w:rsidRPr="00ED6ED6">
        <w:rPr>
          <w:lang w:val="ru-RU"/>
        </w:rPr>
        <w:t>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 или ин</w:t>
      </w:r>
      <w:r w:rsidRPr="00ED6ED6">
        <w:rPr>
          <w:lang w:val="ru-RU"/>
        </w:rPr>
        <w:t>ым уполномоченным представителем РЭС (путем ее визирования либо письмом о согласовании).</w:t>
      </w:r>
    </w:p>
    <w:p w:rsidR="00E538A6" w:rsidRPr="00ED6ED6" w:rsidRDefault="00ED6ED6">
      <w:pPr>
        <w:pStyle w:val="a4"/>
        <w:numPr>
          <w:ilvl w:val="1"/>
          <w:numId w:val="1"/>
        </w:numPr>
        <w:tabs>
          <w:tab w:val="left" w:pos="1278"/>
        </w:tabs>
        <w:spacing w:before="1"/>
        <w:ind w:right="120" w:firstLine="708"/>
        <w:jc w:val="both"/>
        <w:rPr>
          <w:b/>
          <w:sz w:val="26"/>
          <w:lang w:val="ru-RU"/>
        </w:rPr>
      </w:pPr>
      <w:r w:rsidRPr="00ED6ED6">
        <w:rPr>
          <w:sz w:val="26"/>
          <w:lang w:val="ru-RU"/>
        </w:rPr>
        <w:t>Подготовка документов, содержащих текстовое и графическое описания местоположения границ зон с особыми условиями использования территорий – охранных зон объектов элект</w:t>
      </w:r>
      <w:r w:rsidRPr="00ED6ED6">
        <w:rPr>
          <w:sz w:val="26"/>
          <w:lang w:val="ru-RU"/>
        </w:rPr>
        <w:t>росетевого хозяйства, перечень координат характерных точек границ таких зон в формате, установленном действующим законодательством РФ на момент внесения сведений о границах таких зонах в ЕГРН</w:t>
      </w:r>
      <w:r w:rsidRPr="00ED6ED6">
        <w:rPr>
          <w:b/>
          <w:sz w:val="26"/>
          <w:lang w:val="ru-RU"/>
        </w:rPr>
        <w:t>.</w:t>
      </w:r>
    </w:p>
    <w:p w:rsidR="00E538A6" w:rsidRPr="00ED6ED6" w:rsidRDefault="00ED6ED6">
      <w:pPr>
        <w:pStyle w:val="a4"/>
        <w:numPr>
          <w:ilvl w:val="1"/>
          <w:numId w:val="1"/>
        </w:numPr>
        <w:tabs>
          <w:tab w:val="left" w:pos="1643"/>
        </w:tabs>
        <w:ind w:firstLine="708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>Направление комплекта документов в соответствующий территориаль</w:t>
      </w:r>
      <w:r w:rsidRPr="00ED6ED6">
        <w:rPr>
          <w:sz w:val="26"/>
          <w:lang w:val="ru-RU"/>
        </w:rPr>
        <w:t>ный орган Ростехнадзора для согласования границ охранных зон (при необходимости, в соответствии с п.7.3 - 7.4 настоящего Технического</w:t>
      </w:r>
      <w:r w:rsidRPr="00ED6ED6">
        <w:rPr>
          <w:spacing w:val="-16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задания).</w:t>
      </w:r>
    </w:p>
    <w:p w:rsidR="00E538A6" w:rsidRPr="00ED6ED6" w:rsidRDefault="00ED6ED6">
      <w:pPr>
        <w:pStyle w:val="a3"/>
        <w:ind w:right="121" w:firstLine="708"/>
        <w:rPr>
          <w:lang w:val="ru-RU"/>
        </w:rPr>
      </w:pPr>
      <w:r w:rsidRPr="00ED6ED6">
        <w:rPr>
          <w:lang w:val="ru-RU"/>
        </w:rPr>
        <w:t>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</w:t>
      </w:r>
      <w:r w:rsidRPr="00ED6ED6">
        <w:rPr>
          <w:lang w:val="ru-RU"/>
        </w:rPr>
        <w:t xml:space="preserve">т, воспроизводящий сведения, содержащиеся в решении о согласовании границ охранной зоны в отношении отдельных ОЭСХ, включая их наименование и содержание ограничений использования объектов недвижимости в их границах, с приложением текстового и графического </w:t>
      </w:r>
      <w:r w:rsidRPr="00ED6ED6">
        <w:rPr>
          <w:lang w:val="ru-RU"/>
        </w:rPr>
        <w:t>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</w:t>
      </w:r>
      <w:r w:rsidRPr="00ED6ED6">
        <w:rPr>
          <w:lang w:val="ru-RU"/>
        </w:rPr>
        <w:t>ГРН сведений о границах охранной зоны.</w:t>
      </w:r>
    </w:p>
    <w:p w:rsidR="00E538A6" w:rsidRPr="00ED6ED6" w:rsidRDefault="00ED6ED6">
      <w:pPr>
        <w:pStyle w:val="a4"/>
        <w:numPr>
          <w:ilvl w:val="1"/>
          <w:numId w:val="1"/>
        </w:numPr>
        <w:tabs>
          <w:tab w:val="left" w:pos="1326"/>
        </w:tabs>
        <w:ind w:right="120" w:firstLine="708"/>
        <w:jc w:val="both"/>
        <w:rPr>
          <w:sz w:val="26"/>
          <w:lang w:val="ru-RU"/>
        </w:rPr>
      </w:pPr>
      <w:r w:rsidRPr="00ED6ED6">
        <w:rPr>
          <w:sz w:val="26"/>
          <w:lang w:val="ru-RU"/>
        </w:rPr>
        <w:t>Передача через территориальный орган Ростехнадзора (для объектов, введенных в эксплуатацию после вступления в силу постановления Правительства Российской Федерации № 160) или непосредственно в орган кадастрового учета</w:t>
      </w:r>
      <w:r w:rsidRPr="00ED6ED6">
        <w:rPr>
          <w:sz w:val="26"/>
          <w:lang w:val="ru-RU"/>
        </w:rPr>
        <w:t xml:space="preserve"> документов,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таких зон </w:t>
      </w:r>
      <w:r w:rsidRPr="00ED6ED6">
        <w:rPr>
          <w:sz w:val="26"/>
          <w:lang w:val="ru-RU"/>
        </w:rPr>
        <w:t>в</w:t>
      </w:r>
      <w:r w:rsidRPr="00ED6ED6">
        <w:rPr>
          <w:sz w:val="26"/>
          <w:lang w:val="ru-RU"/>
        </w:rPr>
        <w:t xml:space="preserve"> </w:t>
      </w:r>
      <w:r w:rsidRPr="00ED6ED6">
        <w:rPr>
          <w:sz w:val="26"/>
          <w:lang w:val="ru-RU"/>
        </w:rPr>
        <w:t>ЕГРН.</w:t>
      </w:r>
    </w:p>
    <w:p w:rsidR="00E538A6" w:rsidRPr="00ED6ED6" w:rsidRDefault="00E538A6">
      <w:pPr>
        <w:pStyle w:val="a3"/>
        <w:spacing w:before="6"/>
        <w:ind w:left="0"/>
        <w:jc w:val="left"/>
        <w:rPr>
          <w:lang w:val="ru-RU"/>
        </w:rPr>
      </w:pPr>
    </w:p>
    <w:p w:rsidR="00E538A6" w:rsidRPr="00ED6ED6" w:rsidRDefault="00ED6ED6">
      <w:pPr>
        <w:pStyle w:val="1"/>
        <w:numPr>
          <w:ilvl w:val="0"/>
          <w:numId w:val="5"/>
        </w:numPr>
        <w:tabs>
          <w:tab w:val="left" w:pos="361"/>
        </w:tabs>
        <w:ind w:left="360" w:hanging="259"/>
        <w:rPr>
          <w:lang w:val="ru-RU"/>
        </w:rPr>
      </w:pPr>
      <w:r w:rsidRPr="00ED6ED6">
        <w:rPr>
          <w:lang w:val="ru-RU"/>
        </w:rPr>
        <w:t>Предоставляемые Исполнителем документы. Результат</w:t>
      </w:r>
      <w:r w:rsidRPr="00ED6ED6">
        <w:rPr>
          <w:spacing w:val="-3"/>
          <w:lang w:val="ru-RU"/>
        </w:rPr>
        <w:t xml:space="preserve"> </w:t>
      </w:r>
      <w:r w:rsidRPr="00ED6ED6">
        <w:rPr>
          <w:lang w:val="ru-RU"/>
        </w:rPr>
        <w:t>услуг:</w:t>
      </w:r>
    </w:p>
    <w:p w:rsidR="00E538A6" w:rsidRPr="00ED6ED6" w:rsidRDefault="00ED6ED6">
      <w:pPr>
        <w:pStyle w:val="a3"/>
        <w:ind w:right="121" w:firstLine="707"/>
        <w:rPr>
          <w:lang w:val="ru-RU"/>
        </w:rPr>
      </w:pPr>
      <w:r w:rsidRPr="00ED6ED6">
        <w:rPr>
          <w:lang w:val="ru-RU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</w:t>
      </w:r>
    </w:p>
    <w:p w:rsidR="00E538A6" w:rsidRPr="00ED6ED6" w:rsidRDefault="00E538A6">
      <w:pPr>
        <w:rPr>
          <w:lang w:val="ru-RU"/>
        </w:rPr>
        <w:sectPr w:rsidR="00E538A6" w:rsidRPr="00ED6ED6">
          <w:pgSz w:w="11900" w:h="16840"/>
          <w:pgMar w:top="1060" w:right="720" w:bottom="280" w:left="1600" w:header="720" w:footer="720" w:gutter="0"/>
          <w:cols w:space="720"/>
        </w:sectPr>
      </w:pPr>
    </w:p>
    <w:p w:rsidR="00E538A6" w:rsidRPr="00ED6ED6" w:rsidRDefault="00ED6ED6">
      <w:pPr>
        <w:pStyle w:val="a3"/>
        <w:spacing w:before="67"/>
        <w:ind w:right="121"/>
        <w:rPr>
          <w:lang w:val="ru-RU"/>
        </w:rPr>
      </w:pPr>
      <w:r w:rsidRPr="00ED6ED6">
        <w:rPr>
          <w:lang w:val="ru-RU"/>
        </w:rPr>
        <w:lastRenderedPageBreak/>
        <w:t xml:space="preserve">соответствовать требованиям, установленным </w:t>
      </w:r>
      <w:r w:rsidRPr="00ED6ED6">
        <w:rPr>
          <w:lang w:val="ru-RU"/>
        </w:rPr>
        <w:t>законодательством, действующим на момент оказания услуг:</w:t>
      </w:r>
    </w:p>
    <w:p w:rsidR="00E538A6" w:rsidRPr="00ED6ED6" w:rsidRDefault="00ED6ED6">
      <w:pPr>
        <w:pStyle w:val="a3"/>
        <w:ind w:right="121" w:firstLine="708"/>
        <w:rPr>
          <w:lang w:val="ru-RU"/>
        </w:rPr>
      </w:pPr>
      <w:r w:rsidRPr="00ED6ED6">
        <w:rPr>
          <w:i/>
          <w:lang w:val="ru-RU"/>
        </w:rPr>
        <w:t xml:space="preserve">на бумажных носителях </w:t>
      </w:r>
      <w:r w:rsidRPr="00ED6ED6">
        <w:rPr>
          <w:lang w:val="ru-RU"/>
        </w:rPr>
        <w:t>– документы о границах охранных зон в отношении каждого ОЭСХ Заказчика (экземпляр Заказчика), подготовленные в соответствии с требованиями действующего законодательства; решения</w:t>
      </w:r>
      <w:r w:rsidRPr="00ED6ED6">
        <w:rPr>
          <w:lang w:val="ru-RU"/>
        </w:rPr>
        <w:t xml:space="preserve"> об установлении, изменении зон с особыми условиями использования территории -  границ охранных зон ОЭСХ Заказчика (при необходимости, в соответствии с п. 7.3 - 7.4 настоящего Технического задания); схемы охранных зон ОЭСХ, согласованные с РЭС; уведомления</w:t>
      </w:r>
      <w:r w:rsidRPr="00ED6ED6">
        <w:rPr>
          <w:lang w:val="ru-RU"/>
        </w:rPr>
        <w:t xml:space="preserve">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</w:t>
      </w:r>
      <w:r w:rsidRPr="00ED6ED6">
        <w:rPr>
          <w:lang w:val="ru-RU"/>
        </w:rPr>
        <w:t>зон ОЭСХ Заказчика, с указанием реестрового идентификационного номера охранной</w:t>
      </w:r>
      <w:r w:rsidRPr="00ED6ED6">
        <w:rPr>
          <w:spacing w:val="-21"/>
          <w:lang w:val="ru-RU"/>
        </w:rPr>
        <w:t xml:space="preserve"> </w:t>
      </w:r>
      <w:r w:rsidRPr="00ED6ED6">
        <w:rPr>
          <w:lang w:val="ru-RU"/>
        </w:rPr>
        <w:t>зоны;</w:t>
      </w:r>
    </w:p>
    <w:p w:rsidR="00E538A6" w:rsidRPr="00ED6ED6" w:rsidRDefault="00ED6ED6">
      <w:pPr>
        <w:pStyle w:val="a3"/>
        <w:spacing w:before="2"/>
        <w:ind w:right="121"/>
        <w:rPr>
          <w:lang w:val="ru-RU"/>
        </w:rPr>
      </w:pPr>
      <w:r w:rsidRPr="00ED6ED6">
        <w:rPr>
          <w:i/>
          <w:lang w:val="ru-RU"/>
        </w:rPr>
        <w:t xml:space="preserve">- на электронном носителе </w:t>
      </w:r>
      <w:r w:rsidRPr="00ED6ED6">
        <w:rPr>
          <w:lang w:val="ru-RU"/>
        </w:rPr>
        <w:t>- в виде копии электронного документа, предназначенного для внесения в ЕГРН сведений о зонах с особыми условиями использования территорий - грани</w:t>
      </w:r>
      <w:r w:rsidRPr="00ED6ED6">
        <w:rPr>
          <w:lang w:val="ru-RU"/>
        </w:rPr>
        <w:t>цах охранных зон ОЭСХ в электронном виде, соответствующего установленным требованиям, кроме того, в формате .</w:t>
      </w:r>
      <w:r>
        <w:t>pdf</w:t>
      </w:r>
      <w:r w:rsidRPr="00ED6ED6">
        <w:rPr>
          <w:lang w:val="ru-RU"/>
        </w:rPr>
        <w:t>, .</w:t>
      </w:r>
      <w:r>
        <w:t>xml</w:t>
      </w:r>
      <w:r w:rsidRPr="00ED6ED6">
        <w:rPr>
          <w:lang w:val="ru-RU"/>
        </w:rPr>
        <w:t xml:space="preserve"> с текстовым описанием и графическими схемами.</w:t>
      </w:r>
    </w:p>
    <w:p w:rsidR="00E538A6" w:rsidRPr="00ED6ED6" w:rsidRDefault="00E538A6">
      <w:pPr>
        <w:pStyle w:val="a3"/>
        <w:spacing w:before="6"/>
        <w:ind w:left="0"/>
        <w:jc w:val="left"/>
        <w:rPr>
          <w:lang w:val="ru-RU"/>
        </w:rPr>
      </w:pPr>
    </w:p>
    <w:p w:rsidR="00E538A6" w:rsidRPr="00ED6ED6" w:rsidRDefault="00ED6ED6">
      <w:pPr>
        <w:pStyle w:val="1"/>
        <w:numPr>
          <w:ilvl w:val="0"/>
          <w:numId w:val="5"/>
        </w:numPr>
        <w:tabs>
          <w:tab w:val="left" w:pos="491"/>
        </w:tabs>
        <w:ind w:left="490" w:hanging="389"/>
        <w:rPr>
          <w:lang w:val="ru-RU"/>
        </w:rPr>
      </w:pPr>
      <w:r w:rsidRPr="00ED6ED6">
        <w:rPr>
          <w:lang w:val="ru-RU"/>
        </w:rPr>
        <w:t>Нормативная оговорка (применение действующего</w:t>
      </w:r>
      <w:r w:rsidRPr="00ED6ED6">
        <w:rPr>
          <w:spacing w:val="-7"/>
          <w:lang w:val="ru-RU"/>
        </w:rPr>
        <w:t xml:space="preserve"> </w:t>
      </w:r>
      <w:r w:rsidRPr="00ED6ED6">
        <w:rPr>
          <w:lang w:val="ru-RU"/>
        </w:rPr>
        <w:t>законодательства):</w:t>
      </w:r>
    </w:p>
    <w:p w:rsidR="00E538A6" w:rsidRPr="00ED6ED6" w:rsidRDefault="00ED6ED6">
      <w:pPr>
        <w:pStyle w:val="a3"/>
        <w:ind w:right="121" w:firstLine="916"/>
        <w:rPr>
          <w:lang w:val="ru-RU"/>
        </w:rPr>
      </w:pPr>
      <w:r w:rsidRPr="00ED6ED6">
        <w:rPr>
          <w:lang w:val="ru-RU"/>
        </w:rPr>
        <w:t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подлежащих сдаче Исполнителем Заказчику, услуги/документация оказываются и оф</w:t>
      </w:r>
      <w:r w:rsidRPr="00ED6ED6">
        <w:rPr>
          <w:lang w:val="ru-RU"/>
        </w:rPr>
        <w:t>ормляются Исполнителем с учетом требований и форматов, установленных требованиями законодательства, действующих на момент их оказания. Дополнительных согласований с Заказчиком в этом случае не требуется и условия заключенного Договора пересмотру не подлежа</w:t>
      </w:r>
      <w:r w:rsidRPr="00ED6ED6">
        <w:rPr>
          <w:lang w:val="ru-RU"/>
        </w:rPr>
        <w:t>т.</w:t>
      </w:r>
    </w:p>
    <w:p w:rsidR="00E538A6" w:rsidRPr="00ED6ED6" w:rsidRDefault="00ED6ED6">
      <w:pPr>
        <w:pStyle w:val="a3"/>
        <w:spacing w:before="115"/>
        <w:ind w:left="809"/>
        <w:jc w:val="left"/>
        <w:rPr>
          <w:lang w:val="ru-RU"/>
        </w:rPr>
      </w:pPr>
      <w:r w:rsidRPr="00ED6ED6">
        <w:rPr>
          <w:lang w:val="ru-RU"/>
        </w:rPr>
        <w:t>Приложения к настоящему Техническому заданию:</w:t>
      </w:r>
    </w:p>
    <w:p w:rsidR="00E538A6" w:rsidRPr="00ED6ED6" w:rsidRDefault="00ED6ED6">
      <w:pPr>
        <w:pStyle w:val="a4"/>
        <w:numPr>
          <w:ilvl w:val="1"/>
          <w:numId w:val="5"/>
        </w:numPr>
        <w:tabs>
          <w:tab w:val="left" w:pos="961"/>
        </w:tabs>
        <w:spacing w:before="1"/>
        <w:ind w:left="960" w:right="0" w:hanging="151"/>
        <w:jc w:val="left"/>
        <w:rPr>
          <w:sz w:val="26"/>
          <w:lang w:val="ru-RU"/>
        </w:rPr>
      </w:pPr>
      <w:r w:rsidRPr="00ED6ED6">
        <w:rPr>
          <w:sz w:val="26"/>
          <w:lang w:val="ru-RU"/>
        </w:rPr>
        <w:t>Приложение № 1.1, 1.2, 1.3 - Перечни объектов электросетевого</w:t>
      </w:r>
      <w:r w:rsidRPr="00ED6ED6">
        <w:rPr>
          <w:spacing w:val="-15"/>
          <w:sz w:val="26"/>
          <w:lang w:val="ru-RU"/>
        </w:rPr>
        <w:t xml:space="preserve"> </w:t>
      </w:r>
      <w:r w:rsidRPr="00ED6ED6">
        <w:rPr>
          <w:sz w:val="26"/>
          <w:lang w:val="ru-RU"/>
        </w:rPr>
        <w:t>хозяйства.</w:t>
      </w:r>
    </w:p>
    <w:sectPr w:rsidR="00E538A6" w:rsidRPr="00ED6ED6">
      <w:pgSz w:w="11900" w:h="16840"/>
      <w:pgMar w:top="1060" w:right="7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6E2E"/>
    <w:multiLevelType w:val="hybridMultilevel"/>
    <w:tmpl w:val="47785B48"/>
    <w:lvl w:ilvl="0" w:tplc="558C577E">
      <w:start w:val="1"/>
      <w:numFmt w:val="decimal"/>
      <w:lvlText w:val="%1."/>
      <w:lvlJc w:val="left"/>
      <w:pPr>
        <w:ind w:left="101" w:hanging="4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D116AE5E">
      <w:numFmt w:val="bullet"/>
      <w:lvlText w:val="-"/>
      <w:lvlJc w:val="left"/>
      <w:pPr>
        <w:ind w:left="1104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 w:tplc="001A6418">
      <w:numFmt w:val="bullet"/>
      <w:lvlText w:val="•"/>
      <w:lvlJc w:val="left"/>
      <w:pPr>
        <w:ind w:left="1100" w:hanging="152"/>
      </w:pPr>
      <w:rPr>
        <w:rFonts w:hint="default"/>
      </w:rPr>
    </w:lvl>
    <w:lvl w:ilvl="3" w:tplc="4CCEF04A">
      <w:numFmt w:val="bullet"/>
      <w:lvlText w:val="•"/>
      <w:lvlJc w:val="left"/>
      <w:pPr>
        <w:ind w:left="2160" w:hanging="152"/>
      </w:pPr>
      <w:rPr>
        <w:rFonts w:hint="default"/>
      </w:rPr>
    </w:lvl>
    <w:lvl w:ilvl="4" w:tplc="D2AEFA08">
      <w:numFmt w:val="bullet"/>
      <w:lvlText w:val="•"/>
      <w:lvlJc w:val="left"/>
      <w:pPr>
        <w:ind w:left="3220" w:hanging="152"/>
      </w:pPr>
      <w:rPr>
        <w:rFonts w:hint="default"/>
      </w:rPr>
    </w:lvl>
    <w:lvl w:ilvl="5" w:tplc="99B43EF0">
      <w:numFmt w:val="bullet"/>
      <w:lvlText w:val="•"/>
      <w:lvlJc w:val="left"/>
      <w:pPr>
        <w:ind w:left="4280" w:hanging="152"/>
      </w:pPr>
      <w:rPr>
        <w:rFonts w:hint="default"/>
      </w:rPr>
    </w:lvl>
    <w:lvl w:ilvl="6" w:tplc="0EE6D8F0">
      <w:numFmt w:val="bullet"/>
      <w:lvlText w:val="•"/>
      <w:lvlJc w:val="left"/>
      <w:pPr>
        <w:ind w:left="5340" w:hanging="152"/>
      </w:pPr>
      <w:rPr>
        <w:rFonts w:hint="default"/>
      </w:rPr>
    </w:lvl>
    <w:lvl w:ilvl="7" w:tplc="F11425D6">
      <w:numFmt w:val="bullet"/>
      <w:lvlText w:val="•"/>
      <w:lvlJc w:val="left"/>
      <w:pPr>
        <w:ind w:left="6400" w:hanging="152"/>
      </w:pPr>
      <w:rPr>
        <w:rFonts w:hint="default"/>
      </w:rPr>
    </w:lvl>
    <w:lvl w:ilvl="8" w:tplc="0EBEC99A">
      <w:numFmt w:val="bullet"/>
      <w:lvlText w:val="•"/>
      <w:lvlJc w:val="left"/>
      <w:pPr>
        <w:ind w:left="7460" w:hanging="152"/>
      </w:pPr>
      <w:rPr>
        <w:rFonts w:hint="default"/>
      </w:rPr>
    </w:lvl>
  </w:abstractNum>
  <w:abstractNum w:abstractNumId="1">
    <w:nsid w:val="024E2BFF"/>
    <w:multiLevelType w:val="hybridMultilevel"/>
    <w:tmpl w:val="332EB7AA"/>
    <w:lvl w:ilvl="0" w:tplc="86165C56">
      <w:numFmt w:val="bullet"/>
      <w:lvlText w:val="●"/>
      <w:lvlJc w:val="left"/>
      <w:pPr>
        <w:ind w:left="833" w:hanging="40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CBF03FC6">
      <w:numFmt w:val="bullet"/>
      <w:lvlText w:val="•"/>
      <w:lvlJc w:val="left"/>
      <w:pPr>
        <w:ind w:left="1714" w:hanging="408"/>
      </w:pPr>
      <w:rPr>
        <w:rFonts w:hint="default"/>
      </w:rPr>
    </w:lvl>
    <w:lvl w:ilvl="2" w:tplc="1C927F2E">
      <w:numFmt w:val="bullet"/>
      <w:lvlText w:val="•"/>
      <w:lvlJc w:val="left"/>
      <w:pPr>
        <w:ind w:left="2588" w:hanging="408"/>
      </w:pPr>
      <w:rPr>
        <w:rFonts w:hint="default"/>
      </w:rPr>
    </w:lvl>
    <w:lvl w:ilvl="3" w:tplc="762CF4A6">
      <w:numFmt w:val="bullet"/>
      <w:lvlText w:val="•"/>
      <w:lvlJc w:val="left"/>
      <w:pPr>
        <w:ind w:left="3462" w:hanging="408"/>
      </w:pPr>
      <w:rPr>
        <w:rFonts w:hint="default"/>
      </w:rPr>
    </w:lvl>
    <w:lvl w:ilvl="4" w:tplc="39025252">
      <w:numFmt w:val="bullet"/>
      <w:lvlText w:val="•"/>
      <w:lvlJc w:val="left"/>
      <w:pPr>
        <w:ind w:left="4336" w:hanging="408"/>
      </w:pPr>
      <w:rPr>
        <w:rFonts w:hint="default"/>
      </w:rPr>
    </w:lvl>
    <w:lvl w:ilvl="5" w:tplc="979A860E">
      <w:numFmt w:val="bullet"/>
      <w:lvlText w:val="•"/>
      <w:lvlJc w:val="left"/>
      <w:pPr>
        <w:ind w:left="5210" w:hanging="408"/>
      </w:pPr>
      <w:rPr>
        <w:rFonts w:hint="default"/>
      </w:rPr>
    </w:lvl>
    <w:lvl w:ilvl="6" w:tplc="3CE0B98C">
      <w:numFmt w:val="bullet"/>
      <w:lvlText w:val="•"/>
      <w:lvlJc w:val="left"/>
      <w:pPr>
        <w:ind w:left="6084" w:hanging="408"/>
      </w:pPr>
      <w:rPr>
        <w:rFonts w:hint="default"/>
      </w:rPr>
    </w:lvl>
    <w:lvl w:ilvl="7" w:tplc="B7DCE232">
      <w:numFmt w:val="bullet"/>
      <w:lvlText w:val="•"/>
      <w:lvlJc w:val="left"/>
      <w:pPr>
        <w:ind w:left="6958" w:hanging="408"/>
      </w:pPr>
      <w:rPr>
        <w:rFonts w:hint="default"/>
      </w:rPr>
    </w:lvl>
    <w:lvl w:ilvl="8" w:tplc="221A93B4">
      <w:numFmt w:val="bullet"/>
      <w:lvlText w:val="•"/>
      <w:lvlJc w:val="left"/>
      <w:pPr>
        <w:ind w:left="7832" w:hanging="408"/>
      </w:pPr>
      <w:rPr>
        <w:rFonts w:hint="default"/>
      </w:rPr>
    </w:lvl>
  </w:abstractNum>
  <w:abstractNum w:abstractNumId="2">
    <w:nsid w:val="41BE5488"/>
    <w:multiLevelType w:val="hybridMultilevel"/>
    <w:tmpl w:val="33A0DCA0"/>
    <w:lvl w:ilvl="0" w:tplc="82B6E3B0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99"/>
        <w:sz w:val="26"/>
        <w:szCs w:val="26"/>
      </w:rPr>
    </w:lvl>
    <w:lvl w:ilvl="1" w:tplc="920AEC16">
      <w:numFmt w:val="bullet"/>
      <w:lvlText w:val="•"/>
      <w:lvlJc w:val="left"/>
      <w:pPr>
        <w:ind w:left="1696" w:hanging="360"/>
      </w:pPr>
      <w:rPr>
        <w:rFonts w:hint="default"/>
      </w:rPr>
    </w:lvl>
    <w:lvl w:ilvl="2" w:tplc="95FEC05E"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5DC49544">
      <w:numFmt w:val="bullet"/>
      <w:lvlText w:val="•"/>
      <w:lvlJc w:val="left"/>
      <w:pPr>
        <w:ind w:left="3448" w:hanging="360"/>
      </w:pPr>
      <w:rPr>
        <w:rFonts w:hint="default"/>
      </w:rPr>
    </w:lvl>
    <w:lvl w:ilvl="4" w:tplc="BEC074E6">
      <w:numFmt w:val="bullet"/>
      <w:lvlText w:val="•"/>
      <w:lvlJc w:val="left"/>
      <w:pPr>
        <w:ind w:left="4324" w:hanging="360"/>
      </w:pPr>
      <w:rPr>
        <w:rFonts w:hint="default"/>
      </w:rPr>
    </w:lvl>
    <w:lvl w:ilvl="5" w:tplc="2F9CE2B6">
      <w:numFmt w:val="bullet"/>
      <w:lvlText w:val="•"/>
      <w:lvlJc w:val="left"/>
      <w:pPr>
        <w:ind w:left="5200" w:hanging="360"/>
      </w:pPr>
      <w:rPr>
        <w:rFonts w:hint="default"/>
      </w:rPr>
    </w:lvl>
    <w:lvl w:ilvl="6" w:tplc="00A6230C"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F0A21D0E">
      <w:numFmt w:val="bullet"/>
      <w:lvlText w:val="•"/>
      <w:lvlJc w:val="left"/>
      <w:pPr>
        <w:ind w:left="6952" w:hanging="360"/>
      </w:pPr>
      <w:rPr>
        <w:rFonts w:hint="default"/>
      </w:rPr>
    </w:lvl>
    <w:lvl w:ilvl="8" w:tplc="01DEE33C">
      <w:numFmt w:val="bullet"/>
      <w:lvlText w:val="•"/>
      <w:lvlJc w:val="left"/>
      <w:pPr>
        <w:ind w:left="7828" w:hanging="360"/>
      </w:pPr>
      <w:rPr>
        <w:rFonts w:hint="default"/>
      </w:rPr>
    </w:lvl>
  </w:abstractNum>
  <w:abstractNum w:abstractNumId="3">
    <w:nsid w:val="57ED718E"/>
    <w:multiLevelType w:val="multilevel"/>
    <w:tmpl w:val="EBD875BA"/>
    <w:lvl w:ilvl="0">
      <w:start w:val="8"/>
      <w:numFmt w:val="decimal"/>
      <w:lvlText w:val="%1"/>
      <w:lvlJc w:val="left"/>
      <w:pPr>
        <w:ind w:left="101" w:hanging="456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56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1996" w:hanging="456"/>
      </w:pPr>
      <w:rPr>
        <w:rFonts w:hint="default"/>
      </w:rPr>
    </w:lvl>
    <w:lvl w:ilvl="3">
      <w:numFmt w:val="bullet"/>
      <w:lvlText w:val="•"/>
      <w:lvlJc w:val="left"/>
      <w:pPr>
        <w:ind w:left="2944" w:hanging="456"/>
      </w:pPr>
      <w:rPr>
        <w:rFonts w:hint="default"/>
      </w:rPr>
    </w:lvl>
    <w:lvl w:ilvl="4">
      <w:numFmt w:val="bullet"/>
      <w:lvlText w:val="•"/>
      <w:lvlJc w:val="left"/>
      <w:pPr>
        <w:ind w:left="3892" w:hanging="456"/>
      </w:pPr>
      <w:rPr>
        <w:rFonts w:hint="default"/>
      </w:rPr>
    </w:lvl>
    <w:lvl w:ilvl="5">
      <w:numFmt w:val="bullet"/>
      <w:lvlText w:val="•"/>
      <w:lvlJc w:val="left"/>
      <w:pPr>
        <w:ind w:left="4840" w:hanging="456"/>
      </w:pPr>
      <w:rPr>
        <w:rFonts w:hint="default"/>
      </w:rPr>
    </w:lvl>
    <w:lvl w:ilvl="6">
      <w:numFmt w:val="bullet"/>
      <w:lvlText w:val="•"/>
      <w:lvlJc w:val="left"/>
      <w:pPr>
        <w:ind w:left="5788" w:hanging="456"/>
      </w:pPr>
      <w:rPr>
        <w:rFonts w:hint="default"/>
      </w:rPr>
    </w:lvl>
    <w:lvl w:ilvl="7">
      <w:numFmt w:val="bullet"/>
      <w:lvlText w:val="•"/>
      <w:lvlJc w:val="left"/>
      <w:pPr>
        <w:ind w:left="6736" w:hanging="456"/>
      </w:pPr>
      <w:rPr>
        <w:rFonts w:hint="default"/>
      </w:rPr>
    </w:lvl>
    <w:lvl w:ilvl="8">
      <w:numFmt w:val="bullet"/>
      <w:lvlText w:val="•"/>
      <w:lvlJc w:val="left"/>
      <w:pPr>
        <w:ind w:left="7684" w:hanging="456"/>
      </w:pPr>
      <w:rPr>
        <w:rFonts w:hint="default"/>
      </w:rPr>
    </w:lvl>
  </w:abstractNum>
  <w:abstractNum w:abstractNumId="4">
    <w:nsid w:val="7DEC2023"/>
    <w:multiLevelType w:val="multilevel"/>
    <w:tmpl w:val="EB3CDFE2"/>
    <w:lvl w:ilvl="0">
      <w:start w:val="7"/>
      <w:numFmt w:val="decimal"/>
      <w:lvlText w:val="%1"/>
      <w:lvlJc w:val="left"/>
      <w:pPr>
        <w:ind w:left="101" w:hanging="49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" w:hanging="49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>
      <w:numFmt w:val="bullet"/>
      <w:lvlText w:val="•"/>
      <w:lvlJc w:val="left"/>
      <w:pPr>
        <w:ind w:left="1996" w:hanging="492"/>
      </w:pPr>
      <w:rPr>
        <w:rFonts w:hint="default"/>
      </w:rPr>
    </w:lvl>
    <w:lvl w:ilvl="3">
      <w:numFmt w:val="bullet"/>
      <w:lvlText w:val="•"/>
      <w:lvlJc w:val="left"/>
      <w:pPr>
        <w:ind w:left="2944" w:hanging="492"/>
      </w:pPr>
      <w:rPr>
        <w:rFonts w:hint="default"/>
      </w:rPr>
    </w:lvl>
    <w:lvl w:ilvl="4">
      <w:numFmt w:val="bullet"/>
      <w:lvlText w:val="•"/>
      <w:lvlJc w:val="left"/>
      <w:pPr>
        <w:ind w:left="3892" w:hanging="492"/>
      </w:pPr>
      <w:rPr>
        <w:rFonts w:hint="default"/>
      </w:rPr>
    </w:lvl>
    <w:lvl w:ilvl="5">
      <w:numFmt w:val="bullet"/>
      <w:lvlText w:val="•"/>
      <w:lvlJc w:val="left"/>
      <w:pPr>
        <w:ind w:left="4840" w:hanging="492"/>
      </w:pPr>
      <w:rPr>
        <w:rFonts w:hint="default"/>
      </w:rPr>
    </w:lvl>
    <w:lvl w:ilvl="6">
      <w:numFmt w:val="bullet"/>
      <w:lvlText w:val="•"/>
      <w:lvlJc w:val="left"/>
      <w:pPr>
        <w:ind w:left="5788" w:hanging="492"/>
      </w:pPr>
      <w:rPr>
        <w:rFonts w:hint="default"/>
      </w:rPr>
    </w:lvl>
    <w:lvl w:ilvl="7">
      <w:numFmt w:val="bullet"/>
      <w:lvlText w:val="•"/>
      <w:lvlJc w:val="left"/>
      <w:pPr>
        <w:ind w:left="6736" w:hanging="492"/>
      </w:pPr>
      <w:rPr>
        <w:rFonts w:hint="default"/>
      </w:rPr>
    </w:lvl>
    <w:lvl w:ilvl="8">
      <w:numFmt w:val="bullet"/>
      <w:lvlText w:val="•"/>
      <w:lvlJc w:val="left"/>
      <w:pPr>
        <w:ind w:left="7684" w:hanging="492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E538A6"/>
    <w:rsid w:val="00E538A6"/>
    <w:rsid w:val="00ED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line="296" w:lineRule="exact"/>
      <w:ind w:left="360" w:hanging="259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  <w:jc w:val="both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101" w:right="121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2353</Words>
  <Characters>13418</Characters>
  <Application>Microsoft Office Word</Application>
  <DocSecurity>0</DocSecurity>
  <Lines>111</Lines>
  <Paragraphs>31</Paragraphs>
  <ScaleCrop>false</ScaleCrop>
  <Company/>
  <LinksUpToDate>false</LinksUpToDate>
  <CharactersWithSpaces>15740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&lt;4D6963726F736F667420576F7264202D20D2E5F5EDE8F7E5F1EAEEE520E7E0E4E0EDE8E52E646F6378&gt;</dc:title>
  <dc:creator>Belenkov.MS</dc:creator>
  <cp:lastModifiedBy>Kuznetsov</cp:lastModifiedBy>
  <cp:revision>2</cp:revision>
  <dcterms:created xsi:type="dcterms:W3CDTF">2023-04-19T07:46:00Z</dcterms:created>
  <dcterms:modified xsi:type="dcterms:W3CDTF">2023-04-19T07:47:00Z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2023-04-19T00:00:00Z</vt:filetime>
  </property>
</Properties>
</file>